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EA7" w:rsidRDefault="003E0EA7">
      <w:pPr>
        <w:rPr>
          <w:b/>
          <w:sz w:val="24"/>
        </w:rPr>
      </w:pPr>
    </w:p>
    <w:p w:rsidR="003E0EA7" w:rsidRDefault="003E0EA7">
      <w:pPr>
        <w:rPr>
          <w:b/>
          <w:sz w:val="24"/>
        </w:rPr>
      </w:pPr>
    </w:p>
    <w:p w:rsidR="003E0EA7" w:rsidRDefault="003E0EA7">
      <w:pPr>
        <w:rPr>
          <w:b/>
          <w:sz w:val="24"/>
        </w:rPr>
      </w:pPr>
    </w:p>
    <w:p w:rsidR="003E0EA7" w:rsidRDefault="003E0EA7">
      <w:pPr>
        <w:rPr>
          <w:b/>
          <w:sz w:val="24"/>
        </w:rPr>
      </w:pPr>
    </w:p>
    <w:p w:rsidR="003E0EA7" w:rsidRDefault="003E0EA7">
      <w:pPr>
        <w:rPr>
          <w:b/>
          <w:sz w:val="24"/>
        </w:rPr>
      </w:pPr>
    </w:p>
    <w:p w:rsidR="003E0EA7" w:rsidRDefault="003E0EA7">
      <w:pPr>
        <w:rPr>
          <w:b/>
          <w:sz w:val="24"/>
        </w:rPr>
      </w:pPr>
    </w:p>
    <w:p w:rsidR="003E0EA7" w:rsidRDefault="003E0EA7">
      <w:pPr>
        <w:jc w:val="center"/>
        <w:rPr>
          <w:b/>
          <w:sz w:val="24"/>
        </w:rPr>
      </w:pPr>
    </w:p>
    <w:p w:rsidR="003E0EA7" w:rsidRDefault="003E0EA7">
      <w:pPr>
        <w:jc w:val="center"/>
        <w:rPr>
          <w:b/>
          <w:sz w:val="24"/>
        </w:rPr>
      </w:pPr>
    </w:p>
    <w:p w:rsidR="003E0EA7" w:rsidRPr="00057B10" w:rsidRDefault="003E0EA7">
      <w:pPr>
        <w:jc w:val="center"/>
        <w:rPr>
          <w:b/>
          <w:sz w:val="40"/>
          <w:szCs w:val="40"/>
        </w:rPr>
      </w:pPr>
      <w:r w:rsidRPr="00057B10">
        <w:rPr>
          <w:b/>
          <w:sz w:val="40"/>
          <w:szCs w:val="40"/>
        </w:rPr>
        <w:t>SZCZEGÓŁOWA SPECYFIKACJA TECHNICZNA</w:t>
      </w:r>
      <w:r w:rsidR="00057B10">
        <w:rPr>
          <w:b/>
          <w:sz w:val="40"/>
          <w:szCs w:val="40"/>
        </w:rPr>
        <w:t xml:space="preserve"> (SST)</w:t>
      </w:r>
    </w:p>
    <w:p w:rsidR="003E0EA7" w:rsidRPr="00057B10" w:rsidRDefault="003E0EA7">
      <w:pPr>
        <w:jc w:val="center"/>
        <w:rPr>
          <w:b/>
          <w:sz w:val="40"/>
          <w:szCs w:val="40"/>
        </w:rPr>
      </w:pPr>
    </w:p>
    <w:p w:rsidR="003E0EA7" w:rsidRDefault="003E0EA7">
      <w:pPr>
        <w:jc w:val="center"/>
        <w:rPr>
          <w:b/>
          <w:sz w:val="28"/>
        </w:rPr>
      </w:pPr>
    </w:p>
    <w:p w:rsidR="003E0EA7" w:rsidRDefault="003E0EA7">
      <w:pPr>
        <w:jc w:val="center"/>
        <w:rPr>
          <w:b/>
          <w:sz w:val="28"/>
        </w:rPr>
      </w:pPr>
    </w:p>
    <w:p w:rsidR="003E0EA7" w:rsidRDefault="003E0EA7">
      <w:pPr>
        <w:jc w:val="center"/>
        <w:rPr>
          <w:b/>
          <w:sz w:val="28"/>
        </w:rPr>
      </w:pPr>
    </w:p>
    <w:p w:rsidR="003E0EA7" w:rsidRPr="000779D0" w:rsidRDefault="003E0EA7">
      <w:pPr>
        <w:jc w:val="center"/>
        <w:rPr>
          <w:rFonts w:cs="Aharoni"/>
          <w:b/>
          <w:sz w:val="36"/>
          <w:szCs w:val="36"/>
        </w:rPr>
      </w:pPr>
      <w:r w:rsidRPr="000779D0">
        <w:rPr>
          <w:rFonts w:cs="Aharoni"/>
          <w:b/>
          <w:sz w:val="36"/>
          <w:szCs w:val="36"/>
        </w:rPr>
        <w:t>D - 05.03.26a</w:t>
      </w:r>
    </w:p>
    <w:p w:rsidR="003E0EA7" w:rsidRPr="000779D0" w:rsidRDefault="003E0EA7">
      <w:pPr>
        <w:jc w:val="center"/>
        <w:rPr>
          <w:rFonts w:cs="Aharoni"/>
          <w:b/>
          <w:sz w:val="24"/>
        </w:rPr>
      </w:pPr>
    </w:p>
    <w:p w:rsidR="003E0EA7" w:rsidRDefault="003E0EA7">
      <w:pPr>
        <w:jc w:val="center"/>
        <w:rPr>
          <w:b/>
          <w:sz w:val="24"/>
        </w:rPr>
      </w:pPr>
      <w:r>
        <w:rPr>
          <w:b/>
          <w:sz w:val="24"/>
        </w:rPr>
        <w:t>WZM</w:t>
      </w:r>
      <w:r w:rsidR="00DE59B4">
        <w:rPr>
          <w:b/>
          <w:sz w:val="24"/>
        </w:rPr>
        <w:t>OCNIENIE GRUNTU POPRZEZ UŁOŻENIE GEOSIATKI  POLIESTROWEJ</w:t>
      </w:r>
    </w:p>
    <w:p w:rsidR="003E0EA7" w:rsidRDefault="0020460A">
      <w:pPr>
        <w:jc w:val="center"/>
        <w:rPr>
          <w:b/>
          <w:sz w:val="24"/>
        </w:rPr>
      </w:pPr>
      <w:r>
        <w:rPr>
          <w:b/>
          <w:sz w:val="24"/>
        </w:rPr>
        <w:t>DWUKIERUNKOWEJ</w:t>
      </w:r>
    </w:p>
    <w:p w:rsidR="003E0EA7" w:rsidRDefault="003E0EA7">
      <w:pPr>
        <w:jc w:val="center"/>
        <w:rPr>
          <w:b/>
          <w:sz w:val="24"/>
        </w:rPr>
      </w:pPr>
    </w:p>
    <w:p w:rsidR="003E0EA7" w:rsidRDefault="003E0EA7">
      <w:pPr>
        <w:jc w:val="center"/>
        <w:rPr>
          <w:b/>
          <w:sz w:val="24"/>
        </w:rPr>
      </w:pPr>
    </w:p>
    <w:p w:rsidR="003E0EA7" w:rsidRDefault="003E0EA7">
      <w:pPr>
        <w:jc w:val="center"/>
        <w:rPr>
          <w:b/>
          <w:sz w:val="24"/>
        </w:rPr>
      </w:pPr>
    </w:p>
    <w:p w:rsidR="003E0EA7" w:rsidRDefault="003E0EA7">
      <w:pPr>
        <w:jc w:val="center"/>
        <w:rPr>
          <w:b/>
          <w:sz w:val="24"/>
        </w:rPr>
      </w:pPr>
    </w:p>
    <w:p w:rsidR="003E0EA7" w:rsidRDefault="003E0EA7">
      <w:pPr>
        <w:jc w:val="center"/>
        <w:rPr>
          <w:b/>
          <w:sz w:val="24"/>
        </w:rPr>
      </w:pPr>
    </w:p>
    <w:p w:rsidR="003E0EA7" w:rsidRDefault="003E0EA7">
      <w:pPr>
        <w:jc w:val="center"/>
        <w:rPr>
          <w:b/>
          <w:sz w:val="24"/>
        </w:rPr>
      </w:pPr>
    </w:p>
    <w:p w:rsidR="003E0EA7" w:rsidRDefault="003E0EA7">
      <w:pPr>
        <w:jc w:val="center"/>
        <w:rPr>
          <w:b/>
          <w:sz w:val="24"/>
        </w:rPr>
      </w:pPr>
    </w:p>
    <w:p w:rsidR="003E0EA7" w:rsidRDefault="003E0EA7">
      <w:pPr>
        <w:jc w:val="center"/>
        <w:rPr>
          <w:b/>
          <w:sz w:val="24"/>
        </w:rPr>
      </w:pPr>
    </w:p>
    <w:p w:rsidR="003E0EA7" w:rsidRDefault="003E0EA7">
      <w:pPr>
        <w:jc w:val="center"/>
        <w:rPr>
          <w:b/>
          <w:sz w:val="24"/>
        </w:rPr>
      </w:pPr>
    </w:p>
    <w:p w:rsidR="003E0EA7" w:rsidRDefault="003E0EA7">
      <w:pPr>
        <w:jc w:val="center"/>
        <w:rPr>
          <w:b/>
          <w:sz w:val="24"/>
        </w:rPr>
      </w:pPr>
    </w:p>
    <w:p w:rsidR="003E0EA7" w:rsidRDefault="003E0EA7">
      <w:pPr>
        <w:jc w:val="center"/>
        <w:rPr>
          <w:b/>
          <w:sz w:val="24"/>
        </w:rPr>
      </w:pPr>
    </w:p>
    <w:p w:rsidR="003E0EA7" w:rsidRDefault="003E0EA7">
      <w:pPr>
        <w:jc w:val="center"/>
        <w:rPr>
          <w:b/>
          <w:sz w:val="24"/>
        </w:rPr>
      </w:pPr>
    </w:p>
    <w:p w:rsidR="003E0EA7" w:rsidRDefault="003E0EA7">
      <w:pPr>
        <w:jc w:val="center"/>
        <w:rPr>
          <w:b/>
          <w:sz w:val="24"/>
        </w:rPr>
      </w:pPr>
    </w:p>
    <w:p w:rsidR="003E0EA7" w:rsidRDefault="003E0EA7">
      <w:pPr>
        <w:jc w:val="center"/>
        <w:rPr>
          <w:b/>
          <w:sz w:val="24"/>
        </w:rPr>
      </w:pPr>
    </w:p>
    <w:p w:rsidR="003E0EA7" w:rsidRDefault="003E0EA7">
      <w:pPr>
        <w:jc w:val="center"/>
        <w:rPr>
          <w:b/>
          <w:sz w:val="24"/>
        </w:rPr>
      </w:pPr>
    </w:p>
    <w:p w:rsidR="003E0EA7" w:rsidRDefault="003E0EA7">
      <w:pPr>
        <w:jc w:val="center"/>
        <w:rPr>
          <w:b/>
          <w:sz w:val="24"/>
        </w:rPr>
      </w:pPr>
    </w:p>
    <w:p w:rsidR="003E0EA7" w:rsidRDefault="003E0EA7">
      <w:pPr>
        <w:jc w:val="center"/>
        <w:rPr>
          <w:b/>
          <w:sz w:val="24"/>
        </w:rPr>
      </w:pPr>
    </w:p>
    <w:p w:rsidR="003E0EA7" w:rsidRDefault="003E0EA7">
      <w:pPr>
        <w:jc w:val="center"/>
        <w:rPr>
          <w:b/>
          <w:sz w:val="24"/>
        </w:rPr>
      </w:pPr>
    </w:p>
    <w:p w:rsidR="003E0EA7" w:rsidRDefault="003E0EA7">
      <w:pPr>
        <w:jc w:val="center"/>
        <w:rPr>
          <w:b/>
          <w:sz w:val="24"/>
        </w:rPr>
      </w:pPr>
    </w:p>
    <w:p w:rsidR="003E0EA7" w:rsidRDefault="003E0EA7">
      <w:pPr>
        <w:jc w:val="center"/>
        <w:rPr>
          <w:b/>
          <w:sz w:val="24"/>
        </w:rPr>
      </w:pPr>
    </w:p>
    <w:p w:rsidR="003E0EA7" w:rsidRDefault="003E0EA7">
      <w:pPr>
        <w:jc w:val="center"/>
        <w:rPr>
          <w:b/>
          <w:sz w:val="24"/>
        </w:rPr>
      </w:pPr>
    </w:p>
    <w:p w:rsidR="003E0EA7" w:rsidRDefault="003E0EA7">
      <w:pPr>
        <w:jc w:val="center"/>
        <w:rPr>
          <w:b/>
          <w:sz w:val="24"/>
        </w:rPr>
      </w:pPr>
    </w:p>
    <w:p w:rsidR="003E0EA7" w:rsidRDefault="003E0EA7">
      <w:pPr>
        <w:jc w:val="center"/>
        <w:rPr>
          <w:b/>
          <w:sz w:val="24"/>
        </w:rPr>
      </w:pPr>
    </w:p>
    <w:p w:rsidR="003E0EA7" w:rsidRDefault="003E0EA7">
      <w:pPr>
        <w:jc w:val="center"/>
        <w:rPr>
          <w:b/>
          <w:sz w:val="24"/>
        </w:rPr>
      </w:pPr>
    </w:p>
    <w:p w:rsidR="003E0EA7" w:rsidRDefault="003E0EA7">
      <w:pPr>
        <w:jc w:val="center"/>
        <w:rPr>
          <w:b/>
          <w:sz w:val="24"/>
        </w:rPr>
      </w:pPr>
    </w:p>
    <w:p w:rsidR="003E0EA7" w:rsidRDefault="003E0EA7">
      <w:pPr>
        <w:jc w:val="center"/>
        <w:rPr>
          <w:b/>
          <w:sz w:val="24"/>
        </w:rPr>
      </w:pPr>
    </w:p>
    <w:p w:rsidR="003E0EA7" w:rsidRDefault="005C234E" w:rsidP="0060058F">
      <w:pPr>
        <w:rPr>
          <w:sz w:val="24"/>
        </w:rPr>
      </w:pPr>
      <w:r>
        <w:rPr>
          <w:sz w:val="24"/>
        </w:rPr>
        <w:t xml:space="preserve">  </w:t>
      </w:r>
    </w:p>
    <w:p w:rsidR="000C0E11" w:rsidRDefault="000C0E11" w:rsidP="0060058F">
      <w:pPr>
        <w:rPr>
          <w:sz w:val="24"/>
        </w:rPr>
      </w:pPr>
    </w:p>
    <w:p w:rsidR="000C0E11" w:rsidRDefault="000C0E11" w:rsidP="0060058F">
      <w:pPr>
        <w:rPr>
          <w:sz w:val="24"/>
        </w:rPr>
      </w:pPr>
    </w:p>
    <w:p w:rsidR="000C0E11" w:rsidRDefault="000C0E11" w:rsidP="0060058F">
      <w:pPr>
        <w:rPr>
          <w:sz w:val="24"/>
        </w:rPr>
      </w:pPr>
    </w:p>
    <w:p w:rsidR="000C0E11" w:rsidRPr="0095095E" w:rsidRDefault="000C0E11" w:rsidP="0060058F">
      <w:pPr>
        <w:rPr>
          <w:b/>
          <w:i/>
          <w:sz w:val="24"/>
        </w:rPr>
      </w:pPr>
    </w:p>
    <w:p w:rsidR="00DA0A6E" w:rsidRDefault="00DA0A6E" w:rsidP="00DA0A6E">
      <w:pPr>
        <w:pStyle w:val="Nagwek1"/>
        <w:rPr>
          <w:sz w:val="24"/>
        </w:rPr>
      </w:pPr>
      <w:bookmarkStart w:id="0" w:name="_Toc6882152"/>
      <w:bookmarkStart w:id="1" w:name="_Toc6881279"/>
      <w:bookmarkStart w:id="2" w:name="_Toc416830698"/>
      <w:bookmarkStart w:id="3" w:name="_Toc404150096"/>
      <w:bookmarkStart w:id="4" w:name="_Toc405615031"/>
      <w:bookmarkStart w:id="5" w:name="_Toc407161179"/>
      <w:r>
        <w:rPr>
          <w:sz w:val="24"/>
        </w:rPr>
        <w:lastRenderedPageBreak/>
        <w:t>1. WSTĘP</w:t>
      </w:r>
      <w:bookmarkEnd w:id="0"/>
      <w:bookmarkEnd w:id="1"/>
      <w:bookmarkEnd w:id="2"/>
      <w:bookmarkEnd w:id="3"/>
    </w:p>
    <w:p w:rsidR="00DA0A6E" w:rsidRDefault="00DA0A6E" w:rsidP="00DA0A6E">
      <w:pPr>
        <w:pStyle w:val="Nagwek2"/>
        <w:rPr>
          <w:sz w:val="24"/>
        </w:rPr>
      </w:pPr>
      <w:r>
        <w:rPr>
          <w:sz w:val="24"/>
        </w:rPr>
        <w:t>1.1. Przedmiot SST</w:t>
      </w:r>
    </w:p>
    <w:p w:rsidR="00ED7C7B" w:rsidRPr="00ED7C7B" w:rsidRDefault="00DA0A6E" w:rsidP="00ED7C7B">
      <w:pPr>
        <w:keepNext/>
        <w:keepLines/>
        <w:rPr>
          <w:sz w:val="22"/>
          <w:szCs w:val="22"/>
        </w:rPr>
      </w:pPr>
      <w:r>
        <w:rPr>
          <w:sz w:val="24"/>
        </w:rPr>
        <w:tab/>
        <w:t xml:space="preserve">Przedmiotem niniejszej szczegółowej specyfikacji technicznej (SST) opracowanej na bazie OST  są wymagania ogólne dotyczące wykonania i odbioru robót </w:t>
      </w:r>
      <w:r w:rsidR="000E6120">
        <w:rPr>
          <w:sz w:val="24"/>
          <w:szCs w:val="24"/>
        </w:rPr>
        <w:t xml:space="preserve">związanych </w:t>
      </w:r>
      <w:r w:rsidR="00537B59">
        <w:rPr>
          <w:sz w:val="24"/>
        </w:rPr>
        <w:t xml:space="preserve">z wzmocnieniem gruntu </w:t>
      </w:r>
      <w:r w:rsidR="000E6120">
        <w:rPr>
          <w:sz w:val="24"/>
        </w:rPr>
        <w:t xml:space="preserve"> geos</w:t>
      </w:r>
      <w:r w:rsidR="006023A7">
        <w:rPr>
          <w:sz w:val="24"/>
        </w:rPr>
        <w:t>iatką poliestrową</w:t>
      </w:r>
      <w:r>
        <w:rPr>
          <w:sz w:val="24"/>
        </w:rPr>
        <w:t xml:space="preserve"> przy </w:t>
      </w:r>
      <w:r w:rsidR="005C234E">
        <w:rPr>
          <w:sz w:val="24"/>
          <w:szCs w:val="24"/>
        </w:rPr>
        <w:t xml:space="preserve">budowie </w:t>
      </w:r>
      <w:r w:rsidR="0037315A">
        <w:rPr>
          <w:sz w:val="24"/>
          <w:szCs w:val="24"/>
        </w:rPr>
        <w:t>ścieżki rowerowej w m. Żarówka na odcinku 250 mb</w:t>
      </w:r>
      <w:r w:rsidR="00ED7C7B">
        <w:rPr>
          <w:sz w:val="24"/>
          <w:szCs w:val="24"/>
        </w:rPr>
        <w:t xml:space="preserve"> na zadaniu inwestycyjnym pn</w:t>
      </w:r>
      <w:r w:rsidR="00ED7C7B" w:rsidRPr="00ED7C7B">
        <w:rPr>
          <w:sz w:val="22"/>
          <w:szCs w:val="22"/>
        </w:rPr>
        <w:t>. „</w:t>
      </w:r>
      <w:r w:rsidR="00ED7C7B" w:rsidRPr="00ED7C7B">
        <w:rPr>
          <w:b/>
          <w:bCs/>
          <w:color w:val="000000"/>
          <w:sz w:val="22"/>
          <w:szCs w:val="22"/>
        </w:rPr>
        <w:t>Utwardzenie nawierzchni ścieżki rowerowej w Żarówce (przebudowa drogi wewnętrznej) w km 0+115 do 0+300 i w km 0+ 420 do 0+485 ”.</w:t>
      </w:r>
      <w:r w:rsidR="00ED7C7B" w:rsidRPr="00ED7C7B">
        <w:rPr>
          <w:sz w:val="22"/>
          <w:szCs w:val="22"/>
        </w:rPr>
        <w:t xml:space="preserve">      </w:t>
      </w:r>
      <w:r w:rsidR="00ED7C7B" w:rsidRPr="00506A34">
        <w:t xml:space="preserve">     </w:t>
      </w:r>
    </w:p>
    <w:p w:rsidR="005C234E" w:rsidRDefault="005C234E" w:rsidP="00DA0A6E">
      <w:pPr>
        <w:pStyle w:val="tekstost"/>
        <w:rPr>
          <w:sz w:val="24"/>
        </w:rPr>
      </w:pPr>
    </w:p>
    <w:p w:rsidR="00DA0A6E" w:rsidRDefault="00DA0A6E" w:rsidP="00DA0A6E">
      <w:pPr>
        <w:pStyle w:val="Nagwek2"/>
        <w:rPr>
          <w:sz w:val="24"/>
        </w:rPr>
      </w:pPr>
      <w:r>
        <w:rPr>
          <w:sz w:val="24"/>
        </w:rPr>
        <w:t>1.2. Zakres stosowania SST</w:t>
      </w:r>
    </w:p>
    <w:p w:rsidR="00DA0A6E" w:rsidRDefault="00DA0A6E" w:rsidP="00DA0A6E">
      <w:pPr>
        <w:rPr>
          <w:sz w:val="24"/>
        </w:rPr>
      </w:pPr>
      <w:r>
        <w:rPr>
          <w:sz w:val="24"/>
        </w:rPr>
        <w:tab/>
        <w:t>Szczegółowa  specyfikacja techniczna (SST) jest stosowana jako dokument przetargowy i kontraktowy przy zlecaniu i realizacji robót związanych z realizacją zadania wymienionego w pkt. 1.1..</w:t>
      </w:r>
    </w:p>
    <w:p w:rsidR="003E0EA7" w:rsidRDefault="003E0EA7">
      <w:pPr>
        <w:pStyle w:val="Nagwek2"/>
        <w:rPr>
          <w:sz w:val="24"/>
        </w:rPr>
      </w:pPr>
      <w:bookmarkStart w:id="6" w:name="_Toc405615033"/>
      <w:bookmarkStart w:id="7" w:name="_Toc407161181"/>
      <w:bookmarkEnd w:id="4"/>
      <w:bookmarkEnd w:id="5"/>
      <w:r>
        <w:rPr>
          <w:sz w:val="24"/>
        </w:rPr>
        <w:t>1.3. Zakres robót objętych SST</w:t>
      </w:r>
      <w:bookmarkEnd w:id="6"/>
      <w:bookmarkEnd w:id="7"/>
    </w:p>
    <w:p w:rsidR="003E0EA7" w:rsidRDefault="003E0EA7">
      <w:pPr>
        <w:ind w:firstLine="709"/>
        <w:rPr>
          <w:sz w:val="24"/>
        </w:rPr>
      </w:pPr>
      <w:r>
        <w:rPr>
          <w:sz w:val="24"/>
        </w:rPr>
        <w:t>Ustalenia zawarte w niniejszej specyfikacji dotyczą zasad prowadzenia robót związan</w:t>
      </w:r>
      <w:r w:rsidR="00504253">
        <w:rPr>
          <w:sz w:val="24"/>
        </w:rPr>
        <w:t>ych z budową ścieżki rowerowej w miejscowości Żarówka na długości łącznej 250 m</w:t>
      </w:r>
    </w:p>
    <w:p w:rsidR="003E0EA7" w:rsidRDefault="003E0EA7">
      <w:pPr>
        <w:ind w:firstLine="709"/>
        <w:rPr>
          <w:sz w:val="24"/>
        </w:rPr>
      </w:pPr>
      <w:r>
        <w:rPr>
          <w:sz w:val="24"/>
        </w:rPr>
        <w:t>Zakres wykonania obejmuje:</w:t>
      </w:r>
    </w:p>
    <w:p w:rsidR="003E0EA7" w:rsidRDefault="0016104F">
      <w:pPr>
        <w:ind w:firstLine="709"/>
        <w:rPr>
          <w:sz w:val="24"/>
        </w:rPr>
      </w:pPr>
      <w:r>
        <w:rPr>
          <w:sz w:val="24"/>
        </w:rPr>
        <w:t>-ułożenie geosiatki celem wzmocnienia gruntu na całej długości i szerokości ścieżki rowerowej przed wykonaniem podbudowy z kruszywa o uziarnieniu ciągłym 0/63 mm</w:t>
      </w:r>
    </w:p>
    <w:p w:rsidR="003E0EA7" w:rsidRDefault="000779D0">
      <w:pPr>
        <w:rPr>
          <w:sz w:val="24"/>
        </w:rPr>
      </w:pPr>
      <w:r>
        <w:rPr>
          <w:sz w:val="24"/>
        </w:rPr>
        <w:tab/>
      </w:r>
    </w:p>
    <w:p w:rsidR="003E0EA7" w:rsidRDefault="003E0EA7">
      <w:pPr>
        <w:pStyle w:val="Nagwek2"/>
        <w:rPr>
          <w:sz w:val="24"/>
        </w:rPr>
      </w:pPr>
      <w:r>
        <w:rPr>
          <w:sz w:val="24"/>
        </w:rPr>
        <w:t>1.4. Określenia podstawowe</w:t>
      </w:r>
    </w:p>
    <w:p w:rsidR="003E0EA7" w:rsidRDefault="003E0EA7">
      <w:pPr>
        <w:numPr>
          <w:ilvl w:val="0"/>
          <w:numId w:val="1"/>
        </w:numPr>
        <w:ind w:left="0" w:firstLine="0"/>
        <w:rPr>
          <w:sz w:val="24"/>
        </w:rPr>
      </w:pPr>
      <w:r>
        <w:rPr>
          <w:sz w:val="24"/>
        </w:rPr>
        <w:t>Geosyntetyk - materiał o postaci ciągłej, wytwarzany z wysoko spolimeryzowanych włókien syntetycznych jak polietylen, polipropylen, poliester, charakteryzujący się m.in. dużą wytrzymałością oraz wodoprzepuszczalnością.</w:t>
      </w:r>
    </w:p>
    <w:p w:rsidR="003E0EA7" w:rsidRDefault="003E0EA7">
      <w:pPr>
        <w:rPr>
          <w:sz w:val="24"/>
        </w:rPr>
      </w:pPr>
      <w:r>
        <w:rPr>
          <w:sz w:val="24"/>
        </w:rPr>
        <w:t>Geosyntetyki obejmują: geosiatki, geowłókniny, geotkaniny, geodzianiny, georuszty, geokompozyty, geomembrany.</w:t>
      </w:r>
    </w:p>
    <w:p w:rsidR="003E0EA7" w:rsidRPr="000779D0" w:rsidRDefault="003E0EA7" w:rsidP="000779D0">
      <w:pPr>
        <w:numPr>
          <w:ilvl w:val="0"/>
          <w:numId w:val="2"/>
        </w:numPr>
        <w:spacing w:before="120"/>
        <w:ind w:left="0" w:firstLine="0"/>
        <w:rPr>
          <w:sz w:val="24"/>
        </w:rPr>
      </w:pPr>
      <w:r>
        <w:rPr>
          <w:sz w:val="24"/>
        </w:rPr>
        <w:t>Geosiatka - płaska struktura w postaci siatki, z otworami znacznie większymi niż elementy składowe, z oczkami połączonymi (przeplatanymi) w węzłach</w:t>
      </w:r>
      <w:r w:rsidR="000779D0">
        <w:rPr>
          <w:sz w:val="24"/>
        </w:rPr>
        <w:t xml:space="preserve"> lub ciągnionymi </w:t>
      </w:r>
    </w:p>
    <w:p w:rsidR="003E0EA7" w:rsidRDefault="003E0EA7">
      <w:pPr>
        <w:spacing w:before="120"/>
        <w:rPr>
          <w:sz w:val="24"/>
        </w:rPr>
      </w:pPr>
      <w:r>
        <w:rPr>
          <w:b/>
          <w:sz w:val="24"/>
        </w:rPr>
        <w:t xml:space="preserve">1.4.4. </w:t>
      </w:r>
      <w:r>
        <w:rPr>
          <w:sz w:val="24"/>
        </w:rPr>
        <w:t>Pozostałe określenia podstawowe są zgodne z obowiązującymi, odpowiednimi polskimi normami i z definicjami podanymi w SST   D-M-00.00.00 „Wymagania ogólne” pkt 1.4.</w:t>
      </w:r>
    </w:p>
    <w:p w:rsidR="003E0EA7" w:rsidRDefault="003E0EA7">
      <w:pPr>
        <w:pStyle w:val="Nagwek2"/>
        <w:rPr>
          <w:sz w:val="24"/>
        </w:rPr>
      </w:pPr>
      <w:r>
        <w:rPr>
          <w:sz w:val="24"/>
        </w:rPr>
        <w:t xml:space="preserve">1.5. Ogólne wymagania dotyczące robót </w:t>
      </w:r>
    </w:p>
    <w:p w:rsidR="003E0EA7" w:rsidRDefault="003E0EA7">
      <w:pPr>
        <w:rPr>
          <w:sz w:val="24"/>
        </w:rPr>
      </w:pPr>
      <w:r>
        <w:rPr>
          <w:sz w:val="24"/>
        </w:rPr>
        <w:tab/>
        <w:t>Ogólne wymagania dotyczące robót podano w SST D-M-00.00.00 „Wymagania ogólne”  pkt 1.5.</w:t>
      </w:r>
    </w:p>
    <w:p w:rsidR="003E0EA7" w:rsidRDefault="003E0EA7">
      <w:pPr>
        <w:pStyle w:val="Nagwek1"/>
        <w:rPr>
          <w:sz w:val="24"/>
        </w:rPr>
      </w:pPr>
      <w:bookmarkStart w:id="8" w:name="_Toc421686544"/>
      <w:bookmarkStart w:id="9" w:name="_Toc421940497"/>
      <w:bookmarkStart w:id="10" w:name="_Toc24955909"/>
      <w:bookmarkStart w:id="11" w:name="_Toc25041743"/>
      <w:bookmarkStart w:id="12" w:name="_Toc25128883"/>
      <w:bookmarkStart w:id="13" w:name="_Toc25373381"/>
      <w:bookmarkStart w:id="14" w:name="_Toc25379397"/>
      <w:bookmarkStart w:id="15" w:name="_Toc41966530"/>
      <w:r>
        <w:rPr>
          <w:sz w:val="24"/>
        </w:rPr>
        <w:t>2. materiały</w:t>
      </w:r>
      <w:bookmarkEnd w:id="8"/>
      <w:bookmarkEnd w:id="9"/>
      <w:bookmarkEnd w:id="10"/>
      <w:bookmarkEnd w:id="11"/>
      <w:bookmarkEnd w:id="12"/>
      <w:bookmarkEnd w:id="13"/>
      <w:bookmarkEnd w:id="14"/>
      <w:bookmarkEnd w:id="15"/>
    </w:p>
    <w:p w:rsidR="003E0EA7" w:rsidRDefault="003E0EA7">
      <w:pPr>
        <w:pStyle w:val="Nagwek2"/>
        <w:rPr>
          <w:sz w:val="24"/>
        </w:rPr>
      </w:pPr>
      <w:r>
        <w:rPr>
          <w:sz w:val="24"/>
        </w:rPr>
        <w:t>2.1. Ogólne wymagania dotyczące materiałów</w:t>
      </w:r>
    </w:p>
    <w:p w:rsidR="003E0EA7" w:rsidRDefault="003E0EA7">
      <w:pPr>
        <w:rPr>
          <w:sz w:val="24"/>
        </w:rPr>
      </w:pPr>
      <w:r>
        <w:rPr>
          <w:sz w:val="24"/>
        </w:rPr>
        <w:tab/>
        <w:t>Ogólne wymagania dotyczące materiałów, ich pozyskiwania i składowania, podano w SST D-M-00.00.00 „Wymagania ogólne”  pkt 2.</w:t>
      </w:r>
    </w:p>
    <w:p w:rsidR="003E0EA7" w:rsidRDefault="006631B8">
      <w:pPr>
        <w:pStyle w:val="Nagwek2"/>
        <w:rPr>
          <w:sz w:val="24"/>
        </w:rPr>
      </w:pPr>
      <w:r>
        <w:rPr>
          <w:sz w:val="24"/>
        </w:rPr>
        <w:t>2.2. Geosiatki</w:t>
      </w:r>
    </w:p>
    <w:p w:rsidR="006631B8" w:rsidRPr="00EE211B" w:rsidRDefault="006631B8" w:rsidP="006631B8">
      <w:pPr>
        <w:spacing w:before="100" w:beforeAutospacing="1" w:after="100" w:afterAutospacing="1"/>
        <w:outlineLvl w:val="0"/>
        <w:rPr>
          <w:b/>
          <w:bCs/>
          <w:kern w:val="36"/>
          <w:sz w:val="22"/>
          <w:szCs w:val="22"/>
        </w:rPr>
      </w:pPr>
      <w:r>
        <w:rPr>
          <w:sz w:val="24"/>
        </w:rPr>
        <w:t xml:space="preserve">   </w:t>
      </w:r>
      <w:r w:rsidRPr="00EE211B">
        <w:rPr>
          <w:b/>
          <w:bCs/>
          <w:kern w:val="36"/>
          <w:sz w:val="22"/>
          <w:szCs w:val="22"/>
        </w:rPr>
        <w:t xml:space="preserve">GEOSIATKA POLIESTROWA </w:t>
      </w:r>
    </w:p>
    <w:p w:rsidR="006631B8" w:rsidRPr="00EE211B" w:rsidRDefault="006631B8" w:rsidP="006631B8">
      <w:pPr>
        <w:rPr>
          <w:sz w:val="22"/>
          <w:szCs w:val="22"/>
        </w:rPr>
      </w:pPr>
      <w:r w:rsidRPr="00EE211B">
        <w:rPr>
          <w:sz w:val="22"/>
          <w:szCs w:val="22"/>
        </w:rPr>
        <w:t>- przeznaczone są do wzmocnienia, stabilizacji i zbrojenia gruntu.</w:t>
      </w:r>
    </w:p>
    <w:p w:rsidR="006631B8" w:rsidRPr="00EE211B" w:rsidRDefault="006631B8" w:rsidP="006631B8">
      <w:pPr>
        <w:spacing w:before="100" w:beforeAutospacing="1" w:after="100" w:afterAutospacing="1"/>
        <w:rPr>
          <w:sz w:val="22"/>
          <w:szCs w:val="22"/>
        </w:rPr>
      </w:pPr>
      <w:r w:rsidRPr="00EE211B">
        <w:rPr>
          <w:b/>
          <w:bCs/>
          <w:sz w:val="22"/>
          <w:szCs w:val="22"/>
        </w:rPr>
        <w:t>Zastosowanie:</w:t>
      </w:r>
    </w:p>
    <w:p w:rsidR="006631B8" w:rsidRPr="00EE211B" w:rsidRDefault="006631B8" w:rsidP="006631B8">
      <w:pPr>
        <w:numPr>
          <w:ilvl w:val="0"/>
          <w:numId w:val="37"/>
        </w:numPr>
        <w:spacing w:before="100" w:beforeAutospacing="1" w:after="100" w:afterAutospacing="1"/>
        <w:jc w:val="left"/>
        <w:rPr>
          <w:sz w:val="22"/>
          <w:szCs w:val="22"/>
        </w:rPr>
      </w:pPr>
      <w:r w:rsidRPr="00EE211B">
        <w:rPr>
          <w:sz w:val="22"/>
          <w:szCs w:val="22"/>
        </w:rPr>
        <w:lastRenderedPageBreak/>
        <w:t>wzmacnianie słabego podłoża wszelkich nasypów komunikacyjnych</w:t>
      </w:r>
    </w:p>
    <w:p w:rsidR="006631B8" w:rsidRPr="00EE211B" w:rsidRDefault="006631B8" w:rsidP="006631B8">
      <w:pPr>
        <w:numPr>
          <w:ilvl w:val="0"/>
          <w:numId w:val="37"/>
        </w:numPr>
        <w:spacing w:before="100" w:beforeAutospacing="1" w:after="100" w:afterAutospacing="1"/>
        <w:jc w:val="left"/>
        <w:rPr>
          <w:sz w:val="22"/>
          <w:szCs w:val="22"/>
        </w:rPr>
      </w:pPr>
      <w:r w:rsidRPr="00EE211B">
        <w:rPr>
          <w:sz w:val="22"/>
          <w:szCs w:val="22"/>
        </w:rPr>
        <w:t>wzmacnianie poboczy dróg i skarp</w:t>
      </w:r>
    </w:p>
    <w:p w:rsidR="006631B8" w:rsidRPr="00EE211B" w:rsidRDefault="006631B8" w:rsidP="006631B8">
      <w:pPr>
        <w:numPr>
          <w:ilvl w:val="0"/>
          <w:numId w:val="37"/>
        </w:numPr>
        <w:spacing w:before="100" w:beforeAutospacing="1" w:after="100" w:afterAutospacing="1"/>
        <w:jc w:val="left"/>
        <w:rPr>
          <w:sz w:val="22"/>
          <w:szCs w:val="22"/>
        </w:rPr>
      </w:pPr>
      <w:r w:rsidRPr="00EE211B">
        <w:rPr>
          <w:sz w:val="22"/>
          <w:szCs w:val="22"/>
        </w:rPr>
        <w:t>stabilizacja osuwisk</w:t>
      </w:r>
    </w:p>
    <w:p w:rsidR="006631B8" w:rsidRPr="00EE211B" w:rsidRDefault="006631B8" w:rsidP="006631B8">
      <w:pPr>
        <w:numPr>
          <w:ilvl w:val="0"/>
          <w:numId w:val="37"/>
        </w:numPr>
        <w:spacing w:before="100" w:beforeAutospacing="1" w:after="100" w:afterAutospacing="1"/>
        <w:jc w:val="left"/>
        <w:rPr>
          <w:sz w:val="22"/>
          <w:szCs w:val="22"/>
        </w:rPr>
      </w:pPr>
      <w:r w:rsidRPr="00EE211B">
        <w:rPr>
          <w:sz w:val="22"/>
          <w:szCs w:val="22"/>
        </w:rPr>
        <w:t>zbrojenie podbudowy dróg w celu zmniejszenia zużycia kruszyw kamiennych</w:t>
      </w:r>
    </w:p>
    <w:p w:rsidR="006631B8" w:rsidRPr="00EE211B" w:rsidRDefault="006631B8" w:rsidP="006631B8">
      <w:pPr>
        <w:numPr>
          <w:ilvl w:val="0"/>
          <w:numId w:val="37"/>
        </w:numPr>
        <w:spacing w:before="100" w:beforeAutospacing="1" w:after="100" w:afterAutospacing="1"/>
        <w:jc w:val="left"/>
        <w:rPr>
          <w:sz w:val="22"/>
          <w:szCs w:val="22"/>
        </w:rPr>
      </w:pPr>
      <w:r w:rsidRPr="00EE211B">
        <w:rPr>
          <w:sz w:val="22"/>
          <w:szCs w:val="22"/>
        </w:rPr>
        <w:t>budowa placów postojowych i parkingowych w trudnych warunkach geologicznych</w:t>
      </w:r>
    </w:p>
    <w:p w:rsidR="006631B8" w:rsidRPr="00EE211B" w:rsidRDefault="006631B8" w:rsidP="006631B8">
      <w:pPr>
        <w:numPr>
          <w:ilvl w:val="0"/>
          <w:numId w:val="37"/>
        </w:numPr>
        <w:spacing w:before="100" w:beforeAutospacing="1" w:after="100" w:afterAutospacing="1"/>
        <w:jc w:val="left"/>
        <w:rPr>
          <w:sz w:val="22"/>
          <w:szCs w:val="22"/>
        </w:rPr>
      </w:pPr>
      <w:r w:rsidRPr="00EE211B">
        <w:rPr>
          <w:sz w:val="22"/>
          <w:szCs w:val="22"/>
        </w:rPr>
        <w:t>zwiększenie stabilności budowli na słabonośnym podłożu</w:t>
      </w:r>
    </w:p>
    <w:p w:rsidR="006631B8" w:rsidRPr="00EE211B" w:rsidRDefault="006631B8" w:rsidP="006631B8">
      <w:pPr>
        <w:numPr>
          <w:ilvl w:val="0"/>
          <w:numId w:val="37"/>
        </w:numPr>
        <w:spacing w:before="100" w:beforeAutospacing="1" w:after="100" w:afterAutospacing="1"/>
        <w:jc w:val="left"/>
        <w:rPr>
          <w:sz w:val="22"/>
          <w:szCs w:val="22"/>
        </w:rPr>
      </w:pPr>
      <w:r w:rsidRPr="00EE211B">
        <w:rPr>
          <w:sz w:val="22"/>
          <w:szCs w:val="22"/>
        </w:rPr>
        <w:t>budowa nasypów i konstrukcji oporowych</w:t>
      </w:r>
    </w:p>
    <w:p w:rsidR="006631B8" w:rsidRPr="00EE211B" w:rsidRDefault="006631B8" w:rsidP="006631B8">
      <w:pPr>
        <w:numPr>
          <w:ilvl w:val="0"/>
          <w:numId w:val="37"/>
        </w:numPr>
        <w:spacing w:before="100" w:beforeAutospacing="1" w:after="100" w:afterAutospacing="1"/>
        <w:jc w:val="left"/>
        <w:rPr>
          <w:sz w:val="22"/>
          <w:szCs w:val="22"/>
        </w:rPr>
      </w:pPr>
      <w:r w:rsidRPr="00EE211B">
        <w:rPr>
          <w:sz w:val="22"/>
          <w:szCs w:val="22"/>
        </w:rPr>
        <w:t>budowa tymczasowych dróg leśnych i rolniczych</w:t>
      </w:r>
    </w:p>
    <w:p w:rsidR="006631B8" w:rsidRPr="00EE211B" w:rsidRDefault="006631B8" w:rsidP="006631B8">
      <w:pPr>
        <w:numPr>
          <w:ilvl w:val="0"/>
          <w:numId w:val="37"/>
        </w:numPr>
        <w:spacing w:before="100" w:beforeAutospacing="1" w:after="100" w:afterAutospacing="1"/>
        <w:jc w:val="left"/>
        <w:rPr>
          <w:sz w:val="22"/>
          <w:szCs w:val="22"/>
        </w:rPr>
      </w:pPr>
      <w:r w:rsidRPr="00EE211B">
        <w:rPr>
          <w:sz w:val="22"/>
          <w:szCs w:val="22"/>
        </w:rPr>
        <w:t>wzmacnianie słabonośnych podłoży i nasypów torowisk kolejowych</w:t>
      </w:r>
    </w:p>
    <w:p w:rsidR="006631B8" w:rsidRPr="00EE211B" w:rsidRDefault="006631B8" w:rsidP="006631B8">
      <w:pPr>
        <w:spacing w:before="100" w:beforeAutospacing="1" w:after="100" w:afterAutospacing="1"/>
        <w:rPr>
          <w:b/>
          <w:sz w:val="24"/>
          <w:szCs w:val="24"/>
          <w:u w:val="single"/>
        </w:rPr>
      </w:pPr>
      <w:r w:rsidRPr="00EE211B">
        <w:rPr>
          <w:sz w:val="22"/>
          <w:szCs w:val="22"/>
        </w:rPr>
        <w:br/>
      </w:r>
      <w:r w:rsidRPr="00EE211B">
        <w:rPr>
          <w:b/>
          <w:sz w:val="24"/>
          <w:szCs w:val="24"/>
          <w:u w:val="single"/>
        </w:rPr>
        <w:t>Charakterystyka</w:t>
      </w:r>
    </w:p>
    <w:p w:rsidR="00EE211B" w:rsidRDefault="00E82D26" w:rsidP="00EE211B">
      <w:pPr>
        <w:jc w:val="left"/>
        <w:rPr>
          <w:sz w:val="24"/>
        </w:rPr>
      </w:pPr>
      <w:r w:rsidRPr="00E82D26">
        <w:rPr>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geosiatka-poliestowa - (+48) 606 21 38 21" style="position:absolute;margin-left:0;margin-top:0;width:24pt;height:24pt;z-index:251660288;mso-wrap-distance-left:7.5pt;mso-wrap-distance-top:7.5pt;mso-wrap-distance-right:7.5pt;mso-wrap-distance-bottom:7.5pt;mso-position-horizontal:left;mso-position-vertical-relative:line" o:allowoverlap="f">
            <w10:wrap type="square"/>
          </v:shape>
        </w:pict>
      </w:r>
      <w:r w:rsidR="006631B8" w:rsidRPr="00EE211B">
        <w:rPr>
          <w:sz w:val="22"/>
          <w:szCs w:val="22"/>
        </w:rPr>
        <w:t xml:space="preserve"> </w:t>
      </w:r>
      <w:r w:rsidR="006631B8" w:rsidRPr="00EE211B">
        <w:rPr>
          <w:b/>
          <w:bCs/>
          <w:sz w:val="22"/>
          <w:szCs w:val="22"/>
        </w:rPr>
        <w:t xml:space="preserve">GEOSIATKI POLIESTROWE </w:t>
      </w:r>
      <w:r w:rsidR="006631B8" w:rsidRPr="00EE211B">
        <w:rPr>
          <w:sz w:val="22"/>
          <w:szCs w:val="22"/>
        </w:rPr>
        <w:t xml:space="preserve"> przeznaczone są do wzmocnienia, stabilizacji i zbrojenia gruntu, przeplatane w węzłach i równomiernej strukturze, są wykonane z włókien poliestrowych o bardzo wysokiej wytrzymałości. Wytwarzane są nowoczesną technologią dziewiarską. Zarówno technologia produkcji jak też użyte surowce dają gwarancję wysokiej jakości produktu i długoletnią trwałość parametrów technicznych. Wysoką  jakość produktu potwierdzają wyniki badań wykonane w akredytowanych laboratoriach</w:t>
      </w:r>
      <w:r w:rsidR="00EE211B">
        <w:rPr>
          <w:sz w:val="22"/>
          <w:szCs w:val="22"/>
        </w:rPr>
        <w:t>.</w:t>
      </w:r>
      <w:r w:rsidR="006631B8" w:rsidRPr="00EE211B">
        <w:rPr>
          <w:sz w:val="22"/>
          <w:szCs w:val="22"/>
        </w:rPr>
        <w:t> </w:t>
      </w:r>
      <w:r w:rsidR="006631B8" w:rsidRPr="00EE211B">
        <w:rPr>
          <w:sz w:val="22"/>
          <w:szCs w:val="22"/>
        </w:rPr>
        <w:br/>
        <w:t>     Technologia wytwarzania geosiatek poliestrowych powoduje, iż węzły w swojej konstrukcji są nieprzesuwalne i sztywne w zakresie całkowicie spełniającym wymogi do stosowania w celu wzmacniania gruntu, przy wykonaniu zgodnym z przyjętą technologią. W celu zwiększenia wytrzymałości i odporności na znajdujące się w glebie związki chemiczne pochodzenia naturalnego geosiatki poliestrowe są powleczone warstwą termoplastycznego polichlorku winylu PCV. Proces łączenia wątku i osnowy oraz wykończenie grubą warstwą PCV powodują stabilność konstrukcji wyrobu i sztywne mocowanie obu układów względem siebie. </w:t>
      </w:r>
      <w:r w:rsidR="006631B8" w:rsidRPr="00EE211B">
        <w:rPr>
          <w:sz w:val="22"/>
          <w:szCs w:val="22"/>
        </w:rPr>
        <w:br/>
        <w:t xml:space="preserve">     Struktura geosiatek pozwala na dostosowanie się do profilu podłoża i utrzymuje z nim kontakt w długim okresie czasu. Geosiatki poliestrowe dostosowują się do znacznych lokalnych deformacji gruntu i profilu podłoża, wydłużają się bez obawy przerwania ciągłości materiału, posiadają doskonałą współpracę z gruntem i różnymi kruszywami, doskonale kopiują teren oraz utrzymują z nim kontakt </w:t>
      </w:r>
      <w:r w:rsidR="00EE211B">
        <w:rPr>
          <w:sz w:val="22"/>
          <w:szCs w:val="22"/>
        </w:rPr>
        <w:t>w długim okresie czasu.</w:t>
      </w:r>
      <w:r w:rsidR="006631B8">
        <w:rPr>
          <w:sz w:val="24"/>
        </w:rPr>
        <w:t xml:space="preserve">    </w:t>
      </w:r>
    </w:p>
    <w:p w:rsidR="003E0EA7" w:rsidRDefault="00EE211B" w:rsidP="00EE211B">
      <w:pPr>
        <w:jc w:val="left"/>
        <w:rPr>
          <w:sz w:val="24"/>
        </w:rPr>
      </w:pPr>
      <w:r w:rsidRPr="00EE211B">
        <w:rPr>
          <w:b/>
          <w:bCs/>
          <w:sz w:val="24"/>
          <w:szCs w:val="24"/>
        </w:rPr>
        <w:t xml:space="preserve">GEOSIATKI POLIESTROWE </w:t>
      </w:r>
      <w:r w:rsidRPr="00EE211B">
        <w:rPr>
          <w:sz w:val="24"/>
          <w:szCs w:val="24"/>
        </w:rPr>
        <w:t xml:space="preserve"> pomagają rozwiązać  złożone problemy geotechniczne dotyczące występowania uciażliwych deformacji, spowodowanych uplastycznieniem i osiadaniem warstw słabych, w wyniku utraty równowagi między obciążeniem i siłami wewnętrznymi. Geosiatki poliestrowe nie ulegają biodegradacji, są odporne na działanie mikroorganizmów, czynników środowiskowych. Geosiatka nie zostaje uszkodzona na skutek występowania takich zjawisk jak penetracja chlorkowa (głównie z soli odladzających jezdnie), opadów atmosferycznych zawierających kwaśne deszcze, penetracji CO2 z atmosfery i korozji siarczanowej od gazów spalinowych; wykazuje wysoką odporność na spotykane w gruncie środki chemiczne, jest odporna na kwasy. Geosiatka nie ulega hydrolizie, jest odporna na wodne roztwory soli, kwasów i zasad. Poliestrowa geosiatka posiada dużą odporność na szczególnie niebezpieczne promieniowanie, zawdzięcza to zastosowanemu materiałowi jak również pokrywającej ją powłoce z PCW. Geosiatka nie ma negatywnego wpływu na pitną wodę, jest nieszkodliwa dla ludzi i zwierząt. </w:t>
      </w:r>
      <w:r w:rsidRPr="00EE211B">
        <w:rPr>
          <w:sz w:val="24"/>
          <w:szCs w:val="24"/>
        </w:rPr>
        <w:br/>
        <w:t>     Cechą charakterystyczną geosiatek poliestrowych jest ich duża i równomierna wytrzymałość na rozciąganie, zarówno w kierunku poprzecznym, jaki i podłużnym, przy małych odkształceniach. Geosiatki poliestrowe nie są kruche, łamliwe i nie ulegają trwałym</w:t>
      </w:r>
      <w:r w:rsidRPr="00EE211B">
        <w:rPr>
          <w:rFonts w:ascii="Arial" w:hAnsi="Arial" w:cs="Arial"/>
          <w:sz w:val="24"/>
          <w:szCs w:val="24"/>
        </w:rPr>
        <w:t xml:space="preserve"> </w:t>
      </w:r>
      <w:r w:rsidRPr="00EE211B">
        <w:rPr>
          <w:sz w:val="24"/>
          <w:szCs w:val="24"/>
        </w:rPr>
        <w:t>zagięciom.</w:t>
      </w:r>
      <w:r w:rsidRPr="00EE211B">
        <w:rPr>
          <w:rFonts w:ascii="Arial" w:hAnsi="Arial" w:cs="Arial"/>
          <w:sz w:val="24"/>
          <w:szCs w:val="24"/>
        </w:rPr>
        <w:br/>
      </w:r>
      <w:r w:rsidR="006631B8">
        <w:rPr>
          <w:sz w:val="24"/>
        </w:rPr>
        <w:t xml:space="preserve">                                                                                                                                                  </w:t>
      </w:r>
      <w:r w:rsidR="003E0EA7">
        <w:rPr>
          <w:sz w:val="24"/>
        </w:rPr>
        <w:t xml:space="preserve">  W Tablicy  1 . podane są  wymagane parametry .</w:t>
      </w:r>
    </w:p>
    <w:p w:rsidR="00EE211B" w:rsidRDefault="003E0EA7">
      <w:pPr>
        <w:rPr>
          <w:sz w:val="24"/>
        </w:rPr>
      </w:pPr>
      <w:r>
        <w:rPr>
          <w:sz w:val="24"/>
        </w:rPr>
        <w:t xml:space="preserve">                      </w:t>
      </w:r>
    </w:p>
    <w:p w:rsidR="003E0EA7" w:rsidRDefault="003E0EA7">
      <w:pPr>
        <w:rPr>
          <w:sz w:val="24"/>
        </w:rPr>
      </w:pPr>
      <w:r>
        <w:rPr>
          <w:sz w:val="24"/>
        </w:rPr>
        <w:t>Tablica 1.</w:t>
      </w:r>
    </w:p>
    <w:tbl>
      <w:tblPr>
        <w:tblW w:w="9241" w:type="dxa"/>
        <w:tblInd w:w="10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14"/>
        <w:gridCol w:w="6474"/>
        <w:gridCol w:w="2153"/>
      </w:tblGrid>
      <w:tr w:rsidR="003E0EA7" w:rsidTr="00EE211B">
        <w:trPr>
          <w:trHeight w:val="250"/>
        </w:trPr>
        <w:tc>
          <w:tcPr>
            <w:tcW w:w="614" w:type="dxa"/>
            <w:tcBorders>
              <w:top w:val="single" w:sz="6" w:space="0" w:color="auto"/>
              <w:left w:val="single" w:sz="6" w:space="0" w:color="auto"/>
              <w:bottom w:val="single" w:sz="6" w:space="0" w:color="auto"/>
              <w:right w:val="single" w:sz="6" w:space="0" w:color="auto"/>
            </w:tcBorders>
          </w:tcPr>
          <w:p w:rsidR="003E0EA7" w:rsidRDefault="003E0EA7">
            <w:pPr>
              <w:ind w:left="-33"/>
              <w:rPr>
                <w:sz w:val="24"/>
              </w:rPr>
            </w:pPr>
            <w:r>
              <w:rPr>
                <w:sz w:val="24"/>
              </w:rPr>
              <w:t xml:space="preserve"> </w:t>
            </w:r>
            <w:proofErr w:type="spellStart"/>
            <w:r>
              <w:rPr>
                <w:sz w:val="24"/>
              </w:rPr>
              <w:t>Lp</w:t>
            </w:r>
            <w:proofErr w:type="spellEnd"/>
          </w:p>
        </w:tc>
        <w:tc>
          <w:tcPr>
            <w:tcW w:w="6474" w:type="dxa"/>
            <w:tcBorders>
              <w:top w:val="single" w:sz="6" w:space="0" w:color="auto"/>
              <w:left w:val="single" w:sz="6" w:space="0" w:color="auto"/>
              <w:bottom w:val="single" w:sz="6" w:space="0" w:color="auto"/>
              <w:right w:val="single" w:sz="6" w:space="0" w:color="auto"/>
            </w:tcBorders>
          </w:tcPr>
          <w:p w:rsidR="003E0EA7" w:rsidRDefault="003E0EA7">
            <w:pPr>
              <w:ind w:left="-33"/>
              <w:rPr>
                <w:sz w:val="24"/>
              </w:rPr>
            </w:pPr>
            <w:r>
              <w:rPr>
                <w:sz w:val="24"/>
              </w:rPr>
              <w:t xml:space="preserve">         Parametry</w:t>
            </w:r>
          </w:p>
        </w:tc>
        <w:tc>
          <w:tcPr>
            <w:tcW w:w="2153" w:type="dxa"/>
            <w:tcBorders>
              <w:top w:val="single" w:sz="6" w:space="0" w:color="auto"/>
              <w:left w:val="single" w:sz="6" w:space="0" w:color="auto"/>
              <w:bottom w:val="single" w:sz="6" w:space="0" w:color="auto"/>
              <w:right w:val="single" w:sz="6" w:space="0" w:color="auto"/>
            </w:tcBorders>
          </w:tcPr>
          <w:p w:rsidR="003E0EA7" w:rsidRDefault="003E0EA7">
            <w:pPr>
              <w:ind w:left="-33"/>
              <w:rPr>
                <w:sz w:val="24"/>
              </w:rPr>
            </w:pPr>
            <w:r>
              <w:rPr>
                <w:sz w:val="24"/>
              </w:rPr>
              <w:t xml:space="preserve">  Wymagania</w:t>
            </w:r>
          </w:p>
        </w:tc>
      </w:tr>
      <w:tr w:rsidR="003E0EA7" w:rsidTr="00EE211B">
        <w:trPr>
          <w:trHeight w:val="940"/>
        </w:trPr>
        <w:tc>
          <w:tcPr>
            <w:tcW w:w="614" w:type="dxa"/>
            <w:tcBorders>
              <w:top w:val="single" w:sz="6" w:space="0" w:color="auto"/>
              <w:left w:val="single" w:sz="6" w:space="0" w:color="auto"/>
              <w:bottom w:val="single" w:sz="6" w:space="0" w:color="auto"/>
              <w:right w:val="single" w:sz="6" w:space="0" w:color="auto"/>
            </w:tcBorders>
          </w:tcPr>
          <w:p w:rsidR="003E0EA7" w:rsidRDefault="003E0EA7">
            <w:pPr>
              <w:ind w:left="-33"/>
              <w:rPr>
                <w:sz w:val="24"/>
              </w:rPr>
            </w:pPr>
          </w:p>
          <w:p w:rsidR="003E0EA7" w:rsidRDefault="003E0EA7">
            <w:pPr>
              <w:ind w:left="-33"/>
              <w:rPr>
                <w:sz w:val="24"/>
              </w:rPr>
            </w:pPr>
            <w:r>
              <w:rPr>
                <w:sz w:val="24"/>
              </w:rPr>
              <w:t xml:space="preserve"> 1</w:t>
            </w:r>
          </w:p>
          <w:p w:rsidR="003E0EA7" w:rsidRDefault="003E0EA7">
            <w:pPr>
              <w:ind w:left="-33"/>
              <w:rPr>
                <w:sz w:val="24"/>
              </w:rPr>
            </w:pPr>
          </w:p>
        </w:tc>
        <w:tc>
          <w:tcPr>
            <w:tcW w:w="6474" w:type="dxa"/>
            <w:tcBorders>
              <w:top w:val="single" w:sz="6" w:space="0" w:color="auto"/>
              <w:left w:val="single" w:sz="6" w:space="0" w:color="auto"/>
              <w:bottom w:val="single" w:sz="6" w:space="0" w:color="auto"/>
              <w:right w:val="single" w:sz="6" w:space="0" w:color="auto"/>
            </w:tcBorders>
          </w:tcPr>
          <w:p w:rsidR="003E0EA7" w:rsidRDefault="003E0EA7">
            <w:pPr>
              <w:jc w:val="left"/>
              <w:rPr>
                <w:sz w:val="24"/>
              </w:rPr>
            </w:pPr>
            <w:r>
              <w:rPr>
                <w:sz w:val="24"/>
              </w:rPr>
              <w:t xml:space="preserve"> Wytrzymałość na rozciąganie siatki z włókien szklanych</w:t>
            </w:r>
          </w:p>
          <w:p w:rsidR="003E0EA7" w:rsidRDefault="003E0EA7">
            <w:pPr>
              <w:jc w:val="left"/>
              <w:rPr>
                <w:sz w:val="24"/>
              </w:rPr>
            </w:pPr>
            <w:r>
              <w:rPr>
                <w:sz w:val="24"/>
              </w:rPr>
              <w:t xml:space="preserve"> - w kierunku podłużnym (kN/m)</w:t>
            </w:r>
          </w:p>
          <w:p w:rsidR="003E0EA7" w:rsidRDefault="003E0EA7">
            <w:pPr>
              <w:jc w:val="left"/>
              <w:rPr>
                <w:sz w:val="24"/>
              </w:rPr>
            </w:pPr>
            <w:r>
              <w:rPr>
                <w:sz w:val="24"/>
              </w:rPr>
              <w:t xml:space="preserve"> w kierunku poprzecznym (kN/m)</w:t>
            </w:r>
          </w:p>
          <w:p w:rsidR="003E0EA7" w:rsidRDefault="003E0EA7">
            <w:pPr>
              <w:rPr>
                <w:sz w:val="24"/>
              </w:rPr>
            </w:pPr>
          </w:p>
        </w:tc>
        <w:tc>
          <w:tcPr>
            <w:tcW w:w="2153" w:type="dxa"/>
            <w:tcBorders>
              <w:top w:val="single" w:sz="6" w:space="0" w:color="auto"/>
              <w:left w:val="single" w:sz="6" w:space="0" w:color="auto"/>
              <w:bottom w:val="single" w:sz="6" w:space="0" w:color="auto"/>
              <w:right w:val="single" w:sz="6" w:space="0" w:color="auto"/>
            </w:tcBorders>
          </w:tcPr>
          <w:p w:rsidR="003E0EA7" w:rsidRDefault="003E0EA7">
            <w:pPr>
              <w:jc w:val="left"/>
              <w:rPr>
                <w:sz w:val="24"/>
              </w:rPr>
            </w:pPr>
          </w:p>
          <w:p w:rsidR="003E0EA7" w:rsidRDefault="00EE211B">
            <w:pPr>
              <w:jc w:val="left"/>
              <w:rPr>
                <w:sz w:val="24"/>
              </w:rPr>
            </w:pPr>
            <w:r>
              <w:rPr>
                <w:sz w:val="24"/>
              </w:rPr>
              <w:t xml:space="preserve">  &gt;  38 do 45</w:t>
            </w:r>
          </w:p>
          <w:p w:rsidR="003E0EA7" w:rsidRDefault="00EE211B">
            <w:pPr>
              <w:rPr>
                <w:sz w:val="24"/>
              </w:rPr>
            </w:pPr>
            <w:r>
              <w:rPr>
                <w:sz w:val="24"/>
              </w:rPr>
              <w:t xml:space="preserve">  &gt;  38 do 45</w:t>
            </w:r>
          </w:p>
        </w:tc>
      </w:tr>
      <w:tr w:rsidR="003E0EA7" w:rsidTr="00EE211B">
        <w:trPr>
          <w:trHeight w:val="200"/>
        </w:trPr>
        <w:tc>
          <w:tcPr>
            <w:tcW w:w="614" w:type="dxa"/>
            <w:tcBorders>
              <w:top w:val="single" w:sz="6" w:space="0" w:color="auto"/>
              <w:left w:val="single" w:sz="6" w:space="0" w:color="auto"/>
              <w:bottom w:val="single" w:sz="6" w:space="0" w:color="auto"/>
              <w:right w:val="single" w:sz="6" w:space="0" w:color="auto"/>
            </w:tcBorders>
          </w:tcPr>
          <w:p w:rsidR="003E0EA7" w:rsidRDefault="003E0EA7">
            <w:pPr>
              <w:rPr>
                <w:sz w:val="24"/>
              </w:rPr>
            </w:pPr>
            <w:r>
              <w:rPr>
                <w:sz w:val="24"/>
              </w:rPr>
              <w:t xml:space="preserve"> 2</w:t>
            </w:r>
          </w:p>
        </w:tc>
        <w:tc>
          <w:tcPr>
            <w:tcW w:w="6474" w:type="dxa"/>
            <w:tcBorders>
              <w:top w:val="single" w:sz="6" w:space="0" w:color="auto"/>
              <w:left w:val="single" w:sz="6" w:space="0" w:color="auto"/>
              <w:bottom w:val="single" w:sz="6" w:space="0" w:color="auto"/>
              <w:right w:val="single" w:sz="6" w:space="0" w:color="auto"/>
            </w:tcBorders>
          </w:tcPr>
          <w:p w:rsidR="003E0EA7" w:rsidRDefault="003E0EA7">
            <w:pPr>
              <w:rPr>
                <w:sz w:val="24"/>
              </w:rPr>
            </w:pPr>
            <w:r>
              <w:rPr>
                <w:sz w:val="24"/>
              </w:rPr>
              <w:t xml:space="preserve"> Maksymalne odkształcenie przy zerwaniu włókien szklanych</w:t>
            </w:r>
          </w:p>
        </w:tc>
        <w:tc>
          <w:tcPr>
            <w:tcW w:w="2153" w:type="dxa"/>
            <w:tcBorders>
              <w:top w:val="single" w:sz="6" w:space="0" w:color="auto"/>
              <w:left w:val="single" w:sz="6" w:space="0" w:color="auto"/>
              <w:bottom w:val="single" w:sz="6" w:space="0" w:color="auto"/>
              <w:right w:val="single" w:sz="6" w:space="0" w:color="auto"/>
            </w:tcBorders>
          </w:tcPr>
          <w:p w:rsidR="003E0EA7" w:rsidRDefault="003E0EA7">
            <w:pPr>
              <w:rPr>
                <w:sz w:val="24"/>
              </w:rPr>
            </w:pPr>
            <w:r>
              <w:rPr>
                <w:sz w:val="24"/>
              </w:rPr>
              <w:t xml:space="preserve">      3 %</w:t>
            </w:r>
          </w:p>
        </w:tc>
      </w:tr>
      <w:tr w:rsidR="003E0EA7" w:rsidTr="00EE211B">
        <w:trPr>
          <w:trHeight w:val="200"/>
        </w:trPr>
        <w:tc>
          <w:tcPr>
            <w:tcW w:w="614" w:type="dxa"/>
            <w:tcBorders>
              <w:top w:val="single" w:sz="6" w:space="0" w:color="auto"/>
              <w:left w:val="single" w:sz="6" w:space="0" w:color="auto"/>
              <w:bottom w:val="single" w:sz="6" w:space="0" w:color="auto"/>
              <w:right w:val="single" w:sz="6" w:space="0" w:color="auto"/>
            </w:tcBorders>
          </w:tcPr>
          <w:p w:rsidR="003E0EA7" w:rsidRDefault="003E0EA7">
            <w:pPr>
              <w:rPr>
                <w:sz w:val="24"/>
              </w:rPr>
            </w:pPr>
            <w:r>
              <w:rPr>
                <w:sz w:val="24"/>
              </w:rPr>
              <w:t xml:space="preserve"> 3</w:t>
            </w:r>
          </w:p>
        </w:tc>
        <w:tc>
          <w:tcPr>
            <w:tcW w:w="6474" w:type="dxa"/>
            <w:tcBorders>
              <w:top w:val="single" w:sz="6" w:space="0" w:color="auto"/>
              <w:left w:val="single" w:sz="6" w:space="0" w:color="auto"/>
              <w:bottom w:val="single" w:sz="6" w:space="0" w:color="auto"/>
              <w:right w:val="single" w:sz="6" w:space="0" w:color="auto"/>
            </w:tcBorders>
          </w:tcPr>
          <w:p w:rsidR="003E0EA7" w:rsidRDefault="003E0EA7">
            <w:pPr>
              <w:rPr>
                <w:sz w:val="24"/>
              </w:rPr>
            </w:pPr>
            <w:r>
              <w:rPr>
                <w:sz w:val="24"/>
              </w:rPr>
              <w:t xml:space="preserve"> Wymiary oczek siatki z włókna szklanego (mm)</w:t>
            </w:r>
          </w:p>
        </w:tc>
        <w:tc>
          <w:tcPr>
            <w:tcW w:w="2153" w:type="dxa"/>
            <w:tcBorders>
              <w:top w:val="single" w:sz="6" w:space="0" w:color="auto"/>
              <w:left w:val="single" w:sz="6" w:space="0" w:color="auto"/>
              <w:bottom w:val="single" w:sz="6" w:space="0" w:color="auto"/>
              <w:right w:val="single" w:sz="6" w:space="0" w:color="auto"/>
            </w:tcBorders>
          </w:tcPr>
          <w:p w:rsidR="003E0EA7" w:rsidRDefault="003E0EA7">
            <w:pPr>
              <w:rPr>
                <w:sz w:val="24"/>
              </w:rPr>
            </w:pPr>
            <w:r>
              <w:rPr>
                <w:sz w:val="24"/>
              </w:rPr>
              <w:t xml:space="preserve">      </w:t>
            </w:r>
            <w:r w:rsidR="00EE211B">
              <w:rPr>
                <w:sz w:val="24"/>
              </w:rPr>
              <w:t xml:space="preserve">25x35; </w:t>
            </w:r>
            <w:r w:rsidR="00CE6DA6">
              <w:rPr>
                <w:sz w:val="24"/>
              </w:rPr>
              <w:t xml:space="preserve">27x34; </w:t>
            </w:r>
            <w:r w:rsidR="00EE211B">
              <w:rPr>
                <w:sz w:val="24"/>
              </w:rPr>
              <w:t>33x33</w:t>
            </w:r>
          </w:p>
        </w:tc>
      </w:tr>
    </w:tbl>
    <w:p w:rsidR="003E0EA7" w:rsidRDefault="003E0EA7">
      <w:pPr>
        <w:rPr>
          <w:sz w:val="24"/>
        </w:rPr>
      </w:pPr>
      <w:r>
        <w:rPr>
          <w:sz w:val="24"/>
        </w:rPr>
        <w:t xml:space="preserve"> </w:t>
      </w:r>
    </w:p>
    <w:p w:rsidR="003E0EA7" w:rsidRDefault="003E0EA7">
      <w:pPr>
        <w:rPr>
          <w:sz w:val="24"/>
        </w:rPr>
      </w:pPr>
      <w:r>
        <w:rPr>
          <w:sz w:val="24"/>
        </w:rPr>
        <w:tab/>
        <w:t>Geosiatka może być składowana na placu budowy pod warunkiem, że jest nawinięta na tuleję lub rurę w wodoszczelnej nieuszkodzonej folii, którą zaleca się zdejmować przed momentem wbudowania.</w:t>
      </w:r>
    </w:p>
    <w:p w:rsidR="00046EEA" w:rsidRPr="00046EEA" w:rsidRDefault="00046EEA" w:rsidP="00046EEA">
      <w:pPr>
        <w:jc w:val="left"/>
        <w:rPr>
          <w:sz w:val="22"/>
          <w:szCs w:val="22"/>
        </w:rPr>
      </w:pPr>
      <w:r>
        <w:rPr>
          <w:b/>
          <w:bCs/>
          <w:sz w:val="22"/>
          <w:szCs w:val="22"/>
        </w:rPr>
        <w:t xml:space="preserve">2.3 </w:t>
      </w:r>
      <w:r w:rsidRPr="00046EEA">
        <w:rPr>
          <w:b/>
          <w:bCs/>
          <w:sz w:val="22"/>
          <w:szCs w:val="22"/>
        </w:rPr>
        <w:t>Cechy charakterystyczne geosiatek poliestrowych</w:t>
      </w:r>
      <w:r w:rsidRPr="00046EEA">
        <w:rPr>
          <w:sz w:val="22"/>
          <w:szCs w:val="22"/>
        </w:rPr>
        <w:br/>
        <w:t xml:space="preserve">Geosiatki poliestrowe pełnią w gruncie funkcje zbrojenia pasmowego, otwarta "oczkowa" struktura geosiatki umożliwia obustronne przenikanie ziaren gruntu przez oczka. Zastosowanie kruszyw o odpowiedniej granulacji powoduje </w:t>
      </w:r>
      <w:r w:rsidRPr="00046EEA">
        <w:rPr>
          <w:rFonts w:ascii="Arial" w:hAnsi="Arial"/>
          <w:sz w:val="22"/>
          <w:szCs w:val="22"/>
        </w:rPr>
        <w:t></w:t>
      </w:r>
      <w:r w:rsidRPr="00046EEA">
        <w:rPr>
          <w:sz w:val="22"/>
          <w:szCs w:val="22"/>
        </w:rPr>
        <w:t>zaklinowanie" ziaren w oczkach siatki, co ogranicza poziome przemieszczanie się kruszywa. Uzyskuje się lepszy rozkład obciążeń w podbudowie, a w efekcie mniejsze deformacje podłoża, obciążonego od góry ruchem kołowym. Sztywniejsze dzięki temu podłoże nie poddaje się liniowym naciskom kół, co zmniejsza głębokość kolein i umożliwia zwiększenie dopuszczalnych obciążeń konstrukcji nawierzchni. Geosiatka poliestrowa dostosowuje się do znacznych lokalnych deformacji gruntu i profilu podłoża, ma doskonałą współpracę z gruntem i różnymi kruszywami, doskonale kopiuje teren oraz utrzymuje z nim kontakt w długim okresie czasu. Geosiatki nie są wrażliwe na wahania temperatury, dlatego można je rozkładać w różnych warunkach pogodowych. Duża elastyczność geosiatek poliestrowych daje łatwą możliwość układania ich na nierównym podłożu oraz formowania z niej różnych kształtów. Siatka daje się łatwo przecinać za pomocą ostreg</w:t>
      </w:r>
      <w:r>
        <w:rPr>
          <w:sz w:val="22"/>
          <w:szCs w:val="22"/>
        </w:rPr>
        <w:t>o noża odpowiedniej wielkości.</w:t>
      </w:r>
      <w:r>
        <w:rPr>
          <w:sz w:val="22"/>
          <w:szCs w:val="22"/>
        </w:rPr>
        <w:br/>
      </w:r>
    </w:p>
    <w:p w:rsidR="003E0EA7" w:rsidRDefault="003E0EA7">
      <w:pPr>
        <w:rPr>
          <w:sz w:val="24"/>
        </w:rPr>
      </w:pPr>
      <w:r>
        <w:rPr>
          <w:sz w:val="24"/>
        </w:rPr>
        <w:tab/>
        <w:t>Przy składowaniu geosiatki należy przestrzegać zaleceń producenta.</w:t>
      </w:r>
    </w:p>
    <w:p w:rsidR="003E0EA7" w:rsidRDefault="003E0EA7">
      <w:pPr>
        <w:rPr>
          <w:sz w:val="24"/>
        </w:rPr>
      </w:pPr>
    </w:p>
    <w:p w:rsidR="003E0EA7" w:rsidRDefault="003E0EA7">
      <w:pPr>
        <w:pStyle w:val="Nagwek1"/>
        <w:rPr>
          <w:sz w:val="24"/>
        </w:rPr>
      </w:pPr>
      <w:bookmarkStart w:id="16" w:name="_Toc25373382"/>
      <w:bookmarkStart w:id="17" w:name="_Toc25379398"/>
      <w:bookmarkStart w:id="18" w:name="_Toc41966531"/>
      <w:r>
        <w:rPr>
          <w:sz w:val="24"/>
        </w:rPr>
        <w:t>3. sprzęt</w:t>
      </w:r>
      <w:bookmarkEnd w:id="16"/>
      <w:bookmarkEnd w:id="17"/>
      <w:bookmarkEnd w:id="18"/>
    </w:p>
    <w:p w:rsidR="003E0EA7" w:rsidRDefault="003E0EA7">
      <w:pPr>
        <w:pStyle w:val="Nagwek2"/>
        <w:rPr>
          <w:sz w:val="24"/>
        </w:rPr>
      </w:pPr>
      <w:r>
        <w:rPr>
          <w:sz w:val="24"/>
        </w:rPr>
        <w:t>3.1. Ogólne wymagania dotyczące sprzętu</w:t>
      </w:r>
    </w:p>
    <w:p w:rsidR="003E0EA7" w:rsidRDefault="003E0EA7">
      <w:pPr>
        <w:rPr>
          <w:sz w:val="24"/>
        </w:rPr>
      </w:pPr>
      <w:r>
        <w:rPr>
          <w:sz w:val="24"/>
        </w:rPr>
        <w:tab/>
        <w:t>Ogólne wymagania dotyczące sprzętu podano w SST  D-M-00.00.00 „Wymagania ogólne” pkt 3.</w:t>
      </w:r>
    </w:p>
    <w:p w:rsidR="003E0EA7" w:rsidRDefault="003E0EA7" w:rsidP="00EE211B">
      <w:pPr>
        <w:rPr>
          <w:sz w:val="24"/>
        </w:rPr>
      </w:pPr>
    </w:p>
    <w:p w:rsidR="003E0EA7" w:rsidRDefault="003E0EA7">
      <w:pPr>
        <w:pStyle w:val="Nagwek2"/>
        <w:rPr>
          <w:sz w:val="24"/>
        </w:rPr>
      </w:pPr>
      <w:r>
        <w:rPr>
          <w:sz w:val="24"/>
        </w:rPr>
        <w:t>3.4. Układarki geosiatek</w:t>
      </w:r>
    </w:p>
    <w:p w:rsidR="003E0EA7" w:rsidRDefault="003E0EA7">
      <w:pPr>
        <w:rPr>
          <w:sz w:val="24"/>
        </w:rPr>
      </w:pPr>
      <w:r>
        <w:rPr>
          <w:sz w:val="24"/>
        </w:rPr>
        <w:tab/>
        <w:t>Do układania geosiatek na podłożu można stosować układarki o prostej konstrukcji, umożliwiające rozwijanie geosiatki ze szpuli.</w:t>
      </w:r>
    </w:p>
    <w:p w:rsidR="003E0EA7" w:rsidRDefault="003E0EA7">
      <w:pPr>
        <w:rPr>
          <w:sz w:val="24"/>
        </w:rPr>
      </w:pPr>
      <w:r>
        <w:rPr>
          <w:sz w:val="24"/>
        </w:rPr>
        <w:tab/>
        <w:t>Pozostały sprzęt stosowany do robót powinien odpowiadać wymaganiom SST, wymienionych w niniejszej specyfikacji.</w:t>
      </w:r>
    </w:p>
    <w:p w:rsidR="003E0EA7" w:rsidRDefault="003E0EA7">
      <w:pPr>
        <w:pStyle w:val="Nagwek1"/>
        <w:rPr>
          <w:sz w:val="24"/>
        </w:rPr>
      </w:pPr>
      <w:bookmarkStart w:id="19" w:name="_Toc41966532"/>
      <w:r>
        <w:rPr>
          <w:sz w:val="24"/>
        </w:rPr>
        <w:t>4. TRANSPORT</w:t>
      </w:r>
      <w:bookmarkEnd w:id="19"/>
    </w:p>
    <w:p w:rsidR="003E0EA7" w:rsidRDefault="003E0EA7">
      <w:pPr>
        <w:pStyle w:val="Nagwek2"/>
        <w:rPr>
          <w:sz w:val="24"/>
        </w:rPr>
      </w:pPr>
      <w:r>
        <w:rPr>
          <w:sz w:val="24"/>
        </w:rPr>
        <w:t>4.1. Ogólne wymagania dotyczące transportu</w:t>
      </w:r>
    </w:p>
    <w:p w:rsidR="003E0EA7" w:rsidRDefault="003E0EA7">
      <w:pPr>
        <w:rPr>
          <w:sz w:val="24"/>
        </w:rPr>
      </w:pPr>
      <w:r>
        <w:rPr>
          <w:sz w:val="24"/>
        </w:rPr>
        <w:tab/>
        <w:t>Ogólne wymagania dotyczące transportu podano w SST D-M-00.00.00 „Wymagania ogólne”  pkt 4.</w:t>
      </w:r>
    </w:p>
    <w:p w:rsidR="003E0EA7" w:rsidRDefault="003E0EA7">
      <w:pPr>
        <w:pStyle w:val="Nagwek2"/>
        <w:rPr>
          <w:sz w:val="24"/>
        </w:rPr>
      </w:pPr>
      <w:r>
        <w:rPr>
          <w:sz w:val="24"/>
        </w:rPr>
        <w:t>4.2. Transport geosiatek</w:t>
      </w:r>
    </w:p>
    <w:p w:rsidR="003E0EA7" w:rsidRDefault="003E0EA7">
      <w:pPr>
        <w:rPr>
          <w:sz w:val="24"/>
        </w:rPr>
      </w:pPr>
      <w:r>
        <w:rPr>
          <w:sz w:val="24"/>
        </w:rPr>
        <w:tab/>
        <w:t xml:space="preserve">Geosiatki należy transportować w rolkach owiniętych polietylenową folią. Folia ma na celu zabezpieczenie geosiatki przed uszkodzeniem w  czasie transportu i składowania na budowie, a także zabezpiecza składowaną geosiatkę przed negatywnym działaniem </w:t>
      </w:r>
      <w:r>
        <w:rPr>
          <w:sz w:val="24"/>
        </w:rPr>
        <w:lastRenderedPageBreak/>
        <w:t>ultrafioletowego promieniowania słonecznego. Podczas transportu należy chronić materiał przed zawilgoceniem i zabrudzeniem. Rolki powinny być ułożone poziomo, nie więcej niż w trzech warstwach. W czasie wyładowywania geosiatki ze środka transportu nie należy dopuścić do porozrywania lub podziurawienia opakowania z folii.</w:t>
      </w:r>
    </w:p>
    <w:p w:rsidR="003E0EA7" w:rsidRDefault="003E0EA7">
      <w:pPr>
        <w:rPr>
          <w:sz w:val="24"/>
        </w:rPr>
      </w:pPr>
      <w:r>
        <w:rPr>
          <w:sz w:val="24"/>
        </w:rPr>
        <w:tab/>
        <w:t>Przy transporcie geosiatki należy przestrzegać zaleceń producenta.</w:t>
      </w:r>
    </w:p>
    <w:p w:rsidR="003E0EA7" w:rsidRDefault="003E0EA7">
      <w:pPr>
        <w:pStyle w:val="Nagwek2"/>
        <w:rPr>
          <w:sz w:val="24"/>
        </w:rPr>
      </w:pPr>
      <w:r>
        <w:rPr>
          <w:sz w:val="24"/>
        </w:rPr>
        <w:t>4.3. Transport innych materiałów</w:t>
      </w:r>
    </w:p>
    <w:p w:rsidR="003E0EA7" w:rsidRDefault="003E0EA7">
      <w:pPr>
        <w:rPr>
          <w:sz w:val="24"/>
        </w:rPr>
      </w:pPr>
      <w:r>
        <w:rPr>
          <w:sz w:val="24"/>
        </w:rPr>
        <w:tab/>
        <w:t>Transport pozostałych materiałów powinien odpowiadać wymaganiom SST, wymienionych w niniejszej specyfikacji.</w:t>
      </w:r>
    </w:p>
    <w:p w:rsidR="003E0EA7" w:rsidRDefault="003E0EA7">
      <w:pPr>
        <w:pStyle w:val="Nagwek1"/>
        <w:rPr>
          <w:sz w:val="24"/>
        </w:rPr>
      </w:pPr>
      <w:bookmarkStart w:id="20" w:name="_Toc485450214"/>
      <w:bookmarkStart w:id="21" w:name="_Toc485608034"/>
      <w:bookmarkStart w:id="22" w:name="_Toc485703813"/>
      <w:bookmarkStart w:id="23" w:name="_Toc485797030"/>
      <w:bookmarkStart w:id="24" w:name="_Toc41966533"/>
      <w:r>
        <w:rPr>
          <w:sz w:val="24"/>
        </w:rPr>
        <w:t>5. wykonanie robót</w:t>
      </w:r>
      <w:bookmarkEnd w:id="20"/>
      <w:bookmarkEnd w:id="21"/>
      <w:bookmarkEnd w:id="22"/>
      <w:bookmarkEnd w:id="23"/>
      <w:bookmarkEnd w:id="24"/>
    </w:p>
    <w:p w:rsidR="003E0EA7" w:rsidRDefault="003E0EA7">
      <w:pPr>
        <w:pStyle w:val="Nagwek2"/>
        <w:rPr>
          <w:sz w:val="24"/>
        </w:rPr>
      </w:pPr>
      <w:r>
        <w:rPr>
          <w:sz w:val="24"/>
        </w:rPr>
        <w:t>5.1. Ogólne zasady wykonania robót</w:t>
      </w:r>
    </w:p>
    <w:p w:rsidR="003E0EA7" w:rsidRDefault="003E0EA7">
      <w:pPr>
        <w:rPr>
          <w:sz w:val="24"/>
        </w:rPr>
      </w:pPr>
      <w:r>
        <w:rPr>
          <w:sz w:val="24"/>
        </w:rPr>
        <w:t>Ogólne zasady wykonania robót podano w SST D-M-00.00.00 „Wymagania ogólne”  pkt 5.</w:t>
      </w:r>
    </w:p>
    <w:p w:rsidR="00116616" w:rsidRDefault="00116616" w:rsidP="00046EEA">
      <w:pPr>
        <w:pStyle w:val="Nagwek2"/>
        <w:jc w:val="left"/>
        <w:rPr>
          <w:bCs/>
          <w:sz w:val="24"/>
          <w:szCs w:val="24"/>
        </w:rPr>
      </w:pPr>
      <w:r>
        <w:rPr>
          <w:bCs/>
          <w:sz w:val="24"/>
          <w:szCs w:val="24"/>
        </w:rPr>
        <w:t xml:space="preserve">5.2 </w:t>
      </w:r>
      <w:r w:rsidR="00046EEA" w:rsidRPr="00116616">
        <w:rPr>
          <w:bCs/>
          <w:sz w:val="24"/>
          <w:szCs w:val="24"/>
        </w:rPr>
        <w:t>Przygotowanie gruntu lub podłoża przed ułożeniem geosiatki poliestrowej</w:t>
      </w:r>
    </w:p>
    <w:p w:rsidR="00116616" w:rsidRDefault="00046EEA" w:rsidP="00046EEA">
      <w:pPr>
        <w:pStyle w:val="Nagwek2"/>
        <w:jc w:val="left"/>
        <w:rPr>
          <w:bCs/>
          <w:sz w:val="24"/>
          <w:szCs w:val="24"/>
        </w:rPr>
      </w:pPr>
      <w:r w:rsidRPr="00046EEA">
        <w:rPr>
          <w:b w:val="0"/>
          <w:sz w:val="22"/>
          <w:szCs w:val="22"/>
        </w:rPr>
        <w:br/>
        <w:t>Projekt budowy powinien określać sposób przygotowania gruntu, na który zostanie</w:t>
      </w:r>
      <w:r w:rsidR="00116616">
        <w:rPr>
          <w:b w:val="0"/>
          <w:sz w:val="22"/>
          <w:szCs w:val="22"/>
        </w:rPr>
        <w:t xml:space="preserve"> ułożona geosiatka poliestrowa (nie zakłada)</w:t>
      </w:r>
      <w:r w:rsidRPr="00046EEA">
        <w:rPr>
          <w:b w:val="0"/>
          <w:sz w:val="22"/>
          <w:szCs w:val="22"/>
        </w:rPr>
        <w:t xml:space="preserve"> </w:t>
      </w:r>
      <w:r w:rsidRPr="00046EEA">
        <w:rPr>
          <w:b w:val="0"/>
          <w:sz w:val="22"/>
          <w:szCs w:val="22"/>
        </w:rPr>
        <w:br/>
        <w:t>W większości zastosowań przygotowanie gruntu sprowadza się do jego wyrównania ręcznego lub maszynowego oczyszczenia z elementów, które mogłyby uszkodzić siatkę oraz do zagęszczenia metodą wałowania lub ubijania wibracyjnego. W zastosowaniach unikalnych, specyficznych sposób przygotowania podłoża pod rozłożenie geosiatki określa projekt. Przed przystąpieniem do układania geosiatki należy sporządzić plan układania i sposobu łączenia, których realizacja zapewni, że nie zostanie on uszkodzony</w:t>
      </w:r>
      <w:r w:rsidR="00116616">
        <w:rPr>
          <w:b w:val="0"/>
          <w:sz w:val="22"/>
          <w:szCs w:val="22"/>
        </w:rPr>
        <w:t xml:space="preserve"> </w:t>
      </w:r>
      <w:r w:rsidRPr="00046EEA">
        <w:rPr>
          <w:b w:val="0"/>
          <w:sz w:val="22"/>
          <w:szCs w:val="22"/>
        </w:rPr>
        <w:t>podczas układania i jego wartość funkcjonalna nie ulegnie zmianie. Plan układania powinien być sporządzony przed rozpoczęciem prac. Ma on na celu określenie ułożenia każdej roli geosiatki, umiejscowienia na podłożu i kolejności układania. Powinien podawać sposób zachodzenia na siebie pasów geosiatki, uwzględniający kierunek zsypywania materiału wypełniającego, nachylenie podłoża, kierunek przepływu wody, szerokość pasów a także sposób łączenia pasów i mocowania geosiatki do podłoża.</w:t>
      </w:r>
      <w:r w:rsidRPr="00046EEA">
        <w:rPr>
          <w:b w:val="0"/>
          <w:sz w:val="22"/>
          <w:szCs w:val="22"/>
        </w:rPr>
        <w:br/>
      </w:r>
      <w:r w:rsidRPr="00046EEA">
        <w:rPr>
          <w:b w:val="0"/>
          <w:sz w:val="22"/>
          <w:szCs w:val="22"/>
        </w:rPr>
        <w:br/>
      </w:r>
      <w:r w:rsidR="00116616">
        <w:rPr>
          <w:bCs/>
          <w:sz w:val="24"/>
          <w:szCs w:val="24"/>
        </w:rPr>
        <w:t xml:space="preserve">5.3  </w:t>
      </w:r>
      <w:r w:rsidR="00116616" w:rsidRPr="00116616">
        <w:rPr>
          <w:bCs/>
          <w:sz w:val="24"/>
          <w:szCs w:val="24"/>
        </w:rPr>
        <w:t>Rozkładanie geosiatki poliestrowej</w:t>
      </w:r>
    </w:p>
    <w:p w:rsidR="00046EEA" w:rsidRPr="00CE6DA6" w:rsidRDefault="00116616" w:rsidP="00046EEA">
      <w:pPr>
        <w:pStyle w:val="Nagwek2"/>
        <w:jc w:val="left"/>
        <w:rPr>
          <w:b w:val="0"/>
          <w:sz w:val="22"/>
          <w:szCs w:val="22"/>
        </w:rPr>
      </w:pPr>
      <w:r w:rsidRPr="00116616">
        <w:rPr>
          <w:b w:val="0"/>
          <w:sz w:val="22"/>
          <w:szCs w:val="22"/>
        </w:rPr>
        <w:br/>
        <w:t>Na odpowiednio i zgodnie z projektem przygotowanym podłożu rozwija się geosiatkę bąd</w:t>
      </w:r>
      <w:r>
        <w:rPr>
          <w:b w:val="0"/>
          <w:sz w:val="22"/>
          <w:szCs w:val="22"/>
        </w:rPr>
        <w:t>ź</w:t>
      </w:r>
      <w:r w:rsidRPr="00116616">
        <w:rPr>
          <w:rFonts w:ascii="Arial" w:hAnsi="Arial"/>
          <w:b w:val="0"/>
          <w:sz w:val="22"/>
          <w:szCs w:val="22"/>
        </w:rPr>
        <w:t></w:t>
      </w:r>
      <w:r w:rsidRPr="00116616">
        <w:rPr>
          <w:b w:val="0"/>
          <w:sz w:val="22"/>
          <w:szCs w:val="22"/>
        </w:rPr>
        <w:t xml:space="preserve"> w kierunku równoległym do drogi (nasypu), bąd</w:t>
      </w:r>
      <w:r>
        <w:rPr>
          <w:b w:val="0"/>
          <w:sz w:val="22"/>
          <w:szCs w:val="22"/>
        </w:rPr>
        <w:t>ź</w:t>
      </w:r>
      <w:r w:rsidRPr="00116616">
        <w:rPr>
          <w:b w:val="0"/>
          <w:sz w:val="22"/>
          <w:szCs w:val="22"/>
        </w:rPr>
        <w:t xml:space="preserve"> prostopadłym, co precyzuje projekt budowlany. Role geosiatki w zależności od wielkości i wagi mogą być przenoszone i rozkładane ręcznie lub wymagają urządzeń do podnoszenia i transportu. Ponieważ role posiadają rdzeń (rura papierowa), możliwe jest ich przemieszczanie lub rozkładanie przy użyciu zawiesi, za pomocą znajdujących się na miejscu ładowarek. Geosiatkę lekko wstępnie naprężyć, prostopadle i równolegle do osi podłużnej nasypu (drogi), celem likwidacji fałd, sfalowań i załamań. Efektywność działania geosiatki zależy w znacznej mierze od sposobu jej kotwienia poprzecznego jak i wstępnego naprężenia.</w:t>
      </w:r>
      <w:r>
        <w:rPr>
          <w:b w:val="0"/>
          <w:sz w:val="22"/>
          <w:szCs w:val="22"/>
        </w:rPr>
        <w:t xml:space="preserve"> </w:t>
      </w:r>
      <w:r w:rsidRPr="00116616">
        <w:rPr>
          <w:b w:val="0"/>
          <w:sz w:val="22"/>
          <w:szCs w:val="22"/>
        </w:rPr>
        <w:t>Jeżeli zachodzi konieczność ułożenia siatki na dużej powierzchni, konieczne staje się stosowanie zakładek. Jeden pas siatki powinien zachodzić na sąsiedni na szerokość od 30 cm do 100 cm, szerokość zakładki jest uzależniona od nośności gruntu i winna być określona przez projektanta. Celem zapobieżenia rozsuwania się założonych pasów geosiatki należy zastosować mocowanie do gruntu za pomocą stalowych igieł lub klamer (z prętów stalowych fi 8mm) w kształcie litery U, w odstępach od 4 do 5 m. Szczególnie starannie należy wykonać kotwienie w strefie styków geosiatki oraz w strefach przyskarpowych. Końcowym etapem prac powinno być dostosowanie powierzchni wzmocnienia do kolidujących z nim elementów uzbrojenia podziemnego oraz dodatkowe uzupełnienie zbrojenia gruntu geosiatką w miejscach osłabień.</w:t>
      </w:r>
      <w:r w:rsidRPr="00116616">
        <w:rPr>
          <w:b w:val="0"/>
          <w:sz w:val="22"/>
          <w:szCs w:val="22"/>
        </w:rPr>
        <w:br/>
      </w:r>
      <w:r w:rsidRPr="00DA33AD">
        <w:rPr>
          <w:rFonts w:ascii="Arial" w:hAnsi="Arial" w:cs="Arial"/>
          <w:sz w:val="27"/>
          <w:szCs w:val="27"/>
        </w:rPr>
        <w:br/>
      </w:r>
      <w:r w:rsidR="00CE6DA6">
        <w:rPr>
          <w:bCs/>
          <w:sz w:val="24"/>
          <w:szCs w:val="24"/>
        </w:rPr>
        <w:t xml:space="preserve">5.4  </w:t>
      </w:r>
      <w:r w:rsidR="00CE6DA6" w:rsidRPr="00CE6DA6">
        <w:rPr>
          <w:bCs/>
          <w:sz w:val="24"/>
          <w:szCs w:val="24"/>
        </w:rPr>
        <w:t xml:space="preserve">Układanie materiału wypełniającego na </w:t>
      </w:r>
      <w:proofErr w:type="spellStart"/>
      <w:r w:rsidR="00CE6DA6" w:rsidRPr="00CE6DA6">
        <w:rPr>
          <w:bCs/>
          <w:sz w:val="24"/>
          <w:szCs w:val="24"/>
        </w:rPr>
        <w:t>geosiatce</w:t>
      </w:r>
      <w:proofErr w:type="spellEnd"/>
      <w:r w:rsidR="00CE6DA6" w:rsidRPr="00CE6DA6">
        <w:rPr>
          <w:bCs/>
          <w:sz w:val="24"/>
          <w:szCs w:val="24"/>
        </w:rPr>
        <w:t xml:space="preserve"> poliestrowej</w:t>
      </w:r>
      <w:r w:rsidR="00CE6DA6" w:rsidRPr="00CE6DA6">
        <w:rPr>
          <w:sz w:val="24"/>
          <w:szCs w:val="24"/>
        </w:rPr>
        <w:br/>
      </w:r>
      <w:r w:rsidR="00CE6DA6" w:rsidRPr="00CE6DA6">
        <w:rPr>
          <w:b w:val="0"/>
          <w:sz w:val="22"/>
          <w:szCs w:val="22"/>
        </w:rPr>
        <w:t xml:space="preserve">Rozkładanie materiału wypełniającego (którym są kruszywa o różnej granulacji) powinno odbywać się </w:t>
      </w:r>
      <w:r w:rsidR="00CE6DA6" w:rsidRPr="00CE6DA6">
        <w:rPr>
          <w:b w:val="0"/>
          <w:sz w:val="22"/>
          <w:szCs w:val="22"/>
        </w:rPr>
        <w:lastRenderedPageBreak/>
        <w:t xml:space="preserve">w kierunku przeciwnym do kierunku ułożenia pasów siatki i metodą "od środka do brzegów". Profilowanie i zagęszczanie gruntu powinno się odbywać w kierunku równoległym do osi nasypu. Kruszywo powinno być zasypywane na warstwę siatki metodą </w:t>
      </w:r>
      <w:r w:rsidR="00CE6DA6" w:rsidRPr="00CE6DA6">
        <w:rPr>
          <w:rFonts w:ascii="Arial" w:hAnsi="Arial"/>
          <w:b w:val="0"/>
          <w:sz w:val="22"/>
          <w:szCs w:val="22"/>
        </w:rPr>
        <w:t></w:t>
      </w:r>
      <w:r w:rsidR="00CE6DA6" w:rsidRPr="00CE6DA6">
        <w:rPr>
          <w:b w:val="0"/>
          <w:sz w:val="22"/>
          <w:szCs w:val="22"/>
        </w:rPr>
        <w:t>od góry", z zastosowaniem na przykład ładowarki. Nie wolno kruszywa na siatkę nasuwać (na przykład równiarką). Grubość warstwy kruszywa określa projekt budowlany - z reguły grubość ta nie powinna być mniejsza niż 15 cm, a ułożoną na siatce warstwę kruszywa należy zagęścić. Winno się tak dobrać sprzęt i technologię zagęszczania, aby uzyskać wymagany wska</w:t>
      </w:r>
      <w:r w:rsidR="00CE6DA6">
        <w:rPr>
          <w:b w:val="0"/>
          <w:sz w:val="22"/>
          <w:szCs w:val="22"/>
        </w:rPr>
        <w:t>ź</w:t>
      </w:r>
      <w:r w:rsidR="00CE6DA6" w:rsidRPr="00CE6DA6">
        <w:rPr>
          <w:b w:val="0"/>
          <w:sz w:val="22"/>
          <w:szCs w:val="22"/>
        </w:rPr>
        <w:t>nik zagęszczenia, przy jednokrotnym ułożeniu warstwy kruszywa. W celu uniknięcia sytuacji odkrycia siatki, bąd</w:t>
      </w:r>
      <w:r w:rsidR="00CE6DA6">
        <w:rPr>
          <w:b w:val="0"/>
          <w:sz w:val="22"/>
          <w:szCs w:val="22"/>
        </w:rPr>
        <w:t>ź</w:t>
      </w:r>
      <w:r w:rsidR="00CE6DA6" w:rsidRPr="00CE6DA6">
        <w:rPr>
          <w:rFonts w:ascii="Arial" w:hAnsi="Arial"/>
          <w:b w:val="0"/>
          <w:sz w:val="22"/>
          <w:szCs w:val="22"/>
        </w:rPr>
        <w:t></w:t>
      </w:r>
      <w:r w:rsidR="00CE6DA6" w:rsidRPr="00CE6DA6">
        <w:rPr>
          <w:b w:val="0"/>
          <w:sz w:val="22"/>
          <w:szCs w:val="22"/>
        </w:rPr>
        <w:t xml:space="preserve"> jej miejscowego naciągnięcia przez koła samochodów dowożących kruszywo, należy tak zorganizować prace, aby samochody je</w:t>
      </w:r>
      <w:r w:rsidR="00CE6DA6">
        <w:rPr>
          <w:rFonts w:ascii="Arial" w:hAnsi="Arial"/>
          <w:b w:val="0"/>
          <w:sz w:val="22"/>
          <w:szCs w:val="22"/>
        </w:rPr>
        <w:t>ź</w:t>
      </w:r>
      <w:r w:rsidR="00CE6DA6" w:rsidRPr="00CE6DA6">
        <w:rPr>
          <w:b w:val="0"/>
          <w:sz w:val="22"/>
          <w:szCs w:val="22"/>
        </w:rPr>
        <w:t>dziły po warstwie już ułożonego i zagęszczonego materiału. W wypadku układania warstwy z szorstkich, ostrych kamieni narzucanych na geosiatkę, należy chronić ją przed przebiciem lub przecięciem, poprzez np. delikatne zsypywanie z ciężarówki lub wstępne ułożenie cienkiej warstwy amortyzującej z drobnego materiału. Zasypywanie wykonuje się za pomocą spycharek lub innych uniwersalnych maszyn drogowych. Pierwsza warstwa gruntu jest zagęszczana za pomocą odpowiedniego urządzenia zagęszczającego. Dalsze prace prowadzi się zgodnie z procesem technologicznym dla danej budowli ziemnej. Silnie zagęszczona warstwa materiału wypełniającego wzmocni nośność podłoża oraz podwyższy jego odporność zarówno na poziome odkształcenia zagęszczające jak i rozluźniające. Zależnie od warunków, geosiatki mogą być okresowo poddane działaniu ruchu pojazdów, przynajmniej w niektórych miejscach. Przemieszczanie ciężkiego sprzętu, szczególnie pojazdów gąsienicowych, okołkowanych, walców wibracyjnych, jest zakazane</w:t>
      </w:r>
    </w:p>
    <w:p w:rsidR="00046EEA" w:rsidRPr="00CE6DA6" w:rsidRDefault="00046EEA" w:rsidP="00046EEA">
      <w:pPr>
        <w:pStyle w:val="Nagwek2"/>
        <w:jc w:val="left"/>
        <w:rPr>
          <w:b w:val="0"/>
          <w:sz w:val="22"/>
          <w:szCs w:val="22"/>
        </w:rPr>
      </w:pPr>
    </w:p>
    <w:p w:rsidR="003E0EA7" w:rsidRDefault="003E0EA7">
      <w:pPr>
        <w:pStyle w:val="Nagwek1"/>
        <w:rPr>
          <w:sz w:val="24"/>
        </w:rPr>
      </w:pPr>
      <w:bookmarkStart w:id="25" w:name="_Toc421940501"/>
      <w:bookmarkStart w:id="26" w:name="_Toc24955913"/>
      <w:bookmarkStart w:id="27" w:name="_Toc25128887"/>
      <w:bookmarkStart w:id="28" w:name="_Toc25373385"/>
      <w:bookmarkStart w:id="29" w:name="_Toc25379401"/>
      <w:bookmarkStart w:id="30" w:name="_Toc41966534"/>
      <w:r>
        <w:rPr>
          <w:sz w:val="24"/>
        </w:rPr>
        <w:t>6. kontrola jakości robót</w:t>
      </w:r>
      <w:bookmarkEnd w:id="25"/>
      <w:bookmarkEnd w:id="26"/>
      <w:bookmarkEnd w:id="27"/>
      <w:bookmarkEnd w:id="28"/>
      <w:bookmarkEnd w:id="29"/>
      <w:bookmarkEnd w:id="30"/>
    </w:p>
    <w:p w:rsidR="003E0EA7" w:rsidRDefault="003E0EA7">
      <w:pPr>
        <w:pStyle w:val="Nagwek2"/>
        <w:rPr>
          <w:sz w:val="24"/>
        </w:rPr>
      </w:pPr>
      <w:r>
        <w:rPr>
          <w:sz w:val="24"/>
        </w:rPr>
        <w:t>6.1. Ogólne zasady kontroli jakości robót</w:t>
      </w:r>
    </w:p>
    <w:p w:rsidR="003E0EA7" w:rsidRDefault="003E0EA7">
      <w:pPr>
        <w:rPr>
          <w:sz w:val="24"/>
        </w:rPr>
      </w:pPr>
      <w:r>
        <w:rPr>
          <w:sz w:val="24"/>
        </w:rPr>
        <w:tab/>
        <w:t>Ogólne zasady kontroli jakości robót podano w SST   D-M-00.00.00 „Wymagania ogólne”  pkt 6.</w:t>
      </w:r>
    </w:p>
    <w:p w:rsidR="003E0EA7" w:rsidRDefault="003E0EA7">
      <w:pPr>
        <w:pStyle w:val="Nagwek2"/>
        <w:rPr>
          <w:sz w:val="24"/>
        </w:rPr>
      </w:pPr>
      <w:r>
        <w:rPr>
          <w:sz w:val="24"/>
        </w:rPr>
        <w:t>6.2. Badania przed przystąpieniem do robót</w:t>
      </w:r>
    </w:p>
    <w:p w:rsidR="003E0EA7" w:rsidRDefault="003E0EA7">
      <w:pPr>
        <w:rPr>
          <w:sz w:val="24"/>
        </w:rPr>
      </w:pPr>
      <w:r>
        <w:rPr>
          <w:sz w:val="24"/>
        </w:rPr>
        <w:tab/>
        <w:t>Przed przystąpieniem do robót Wykonawca powinien:</w:t>
      </w:r>
    </w:p>
    <w:p w:rsidR="003E0EA7" w:rsidRDefault="003E0EA7">
      <w:pPr>
        <w:numPr>
          <w:ilvl w:val="0"/>
          <w:numId w:val="19"/>
        </w:numPr>
        <w:rPr>
          <w:sz w:val="24"/>
        </w:rPr>
      </w:pPr>
      <w:r>
        <w:rPr>
          <w:sz w:val="24"/>
        </w:rPr>
        <w:t>uzyskać wymagane dokumenty, dopuszczające wyroby budowlane do obrotu i powszechnego stosowania (certyfikaty na znak bezpieczeństwa, aprobaty techniczne, certyfikaty zgodności, deklaracje zgodności, ew. badania materiałów wykonane przez dostawców itp.),</w:t>
      </w:r>
    </w:p>
    <w:p w:rsidR="003E0EA7" w:rsidRDefault="003E0EA7">
      <w:pPr>
        <w:numPr>
          <w:ilvl w:val="0"/>
          <w:numId w:val="20"/>
        </w:numPr>
        <w:rPr>
          <w:sz w:val="24"/>
        </w:rPr>
      </w:pPr>
      <w:r>
        <w:rPr>
          <w:sz w:val="24"/>
        </w:rPr>
        <w:t>wykonać badania właściwości materiałów przeznaczonych do wykonania robót, określone w pkcie 2,</w:t>
      </w:r>
    </w:p>
    <w:p w:rsidR="003E0EA7" w:rsidRDefault="003E0EA7">
      <w:pPr>
        <w:numPr>
          <w:ilvl w:val="0"/>
          <w:numId w:val="21"/>
        </w:numPr>
        <w:rPr>
          <w:sz w:val="24"/>
        </w:rPr>
      </w:pPr>
      <w:r>
        <w:rPr>
          <w:sz w:val="24"/>
        </w:rPr>
        <w:t>sprawdzić cechy zewnętrzne gotowych materiałów z tworzyw.</w:t>
      </w:r>
    </w:p>
    <w:p w:rsidR="003E0EA7" w:rsidRDefault="003E0EA7">
      <w:pPr>
        <w:rPr>
          <w:sz w:val="24"/>
        </w:rPr>
      </w:pPr>
      <w:r>
        <w:rPr>
          <w:sz w:val="24"/>
        </w:rPr>
        <w:tab/>
        <w:t>Wszystkie dokumenty oraz wyniki badań W</w:t>
      </w:r>
      <w:r w:rsidR="00CE6DA6">
        <w:rPr>
          <w:sz w:val="24"/>
        </w:rPr>
        <w:t>ykonawca przedstawia Inspektorowi nadzoru</w:t>
      </w:r>
      <w:r>
        <w:rPr>
          <w:sz w:val="24"/>
        </w:rPr>
        <w:t xml:space="preserve"> do akceptacji.</w:t>
      </w:r>
    </w:p>
    <w:p w:rsidR="003E0EA7" w:rsidRDefault="003E0EA7">
      <w:pPr>
        <w:pStyle w:val="Nagwek2"/>
        <w:rPr>
          <w:sz w:val="24"/>
        </w:rPr>
      </w:pPr>
      <w:r>
        <w:rPr>
          <w:sz w:val="24"/>
        </w:rPr>
        <w:t>6.3. Badania w czasie robót</w:t>
      </w:r>
    </w:p>
    <w:p w:rsidR="003E0EA7" w:rsidRDefault="003E0EA7">
      <w:pPr>
        <w:rPr>
          <w:sz w:val="24"/>
        </w:rPr>
      </w:pPr>
      <w:r>
        <w:rPr>
          <w:sz w:val="24"/>
        </w:rPr>
        <w:tab/>
        <w:t>Częstotliwość oraz zakres badań i pomiarów, które należy wykonać w czasie robót podaje tablica 2.</w:t>
      </w:r>
    </w:p>
    <w:p w:rsidR="003E0EA7" w:rsidRDefault="003E0EA7">
      <w:pPr>
        <w:pStyle w:val="Nagwek1"/>
        <w:rPr>
          <w:sz w:val="24"/>
        </w:rPr>
      </w:pPr>
      <w:bookmarkStart w:id="31" w:name="_Toc421940502"/>
      <w:bookmarkStart w:id="32" w:name="_Toc24955914"/>
      <w:bookmarkStart w:id="33" w:name="_Toc25128888"/>
      <w:bookmarkStart w:id="34" w:name="_Toc25373386"/>
      <w:bookmarkStart w:id="35" w:name="_Toc25379402"/>
      <w:bookmarkStart w:id="36" w:name="_Toc41966535"/>
      <w:r>
        <w:rPr>
          <w:sz w:val="24"/>
        </w:rPr>
        <w:t>7. obmiar robót</w:t>
      </w:r>
      <w:bookmarkEnd w:id="31"/>
      <w:bookmarkEnd w:id="32"/>
      <w:bookmarkEnd w:id="33"/>
      <w:bookmarkEnd w:id="34"/>
      <w:bookmarkEnd w:id="35"/>
      <w:bookmarkEnd w:id="36"/>
    </w:p>
    <w:p w:rsidR="003E0EA7" w:rsidRDefault="003E0EA7">
      <w:pPr>
        <w:pStyle w:val="Nagwek2"/>
        <w:rPr>
          <w:sz w:val="24"/>
        </w:rPr>
      </w:pPr>
      <w:r>
        <w:rPr>
          <w:sz w:val="24"/>
        </w:rPr>
        <w:t>7.1. Ogólne zasady obmiaru robót</w:t>
      </w:r>
    </w:p>
    <w:p w:rsidR="003E0EA7" w:rsidRDefault="003E0EA7">
      <w:pPr>
        <w:rPr>
          <w:sz w:val="24"/>
        </w:rPr>
      </w:pPr>
      <w:r>
        <w:rPr>
          <w:sz w:val="24"/>
        </w:rPr>
        <w:tab/>
        <w:t>Ogólne zasady obmiaru robót podano w SST  D-M-00.00.00 „Wymagania ogólne”  pkt 7.</w:t>
      </w:r>
    </w:p>
    <w:p w:rsidR="003E0EA7" w:rsidRDefault="003E0EA7">
      <w:pPr>
        <w:pStyle w:val="Nagwek2"/>
        <w:rPr>
          <w:sz w:val="24"/>
        </w:rPr>
      </w:pPr>
      <w:r>
        <w:rPr>
          <w:sz w:val="24"/>
        </w:rPr>
        <w:t>7.2. Jednostka obmiarowa</w:t>
      </w:r>
    </w:p>
    <w:p w:rsidR="003E0EA7" w:rsidRDefault="003E0EA7">
      <w:pPr>
        <w:rPr>
          <w:sz w:val="24"/>
        </w:rPr>
      </w:pPr>
      <w:r>
        <w:rPr>
          <w:sz w:val="24"/>
        </w:rPr>
        <w:tab/>
        <w:t xml:space="preserve">Jednostką obmiaru robót jest </w:t>
      </w:r>
      <w:r w:rsidRPr="00D14731">
        <w:rPr>
          <w:b/>
          <w:sz w:val="24"/>
        </w:rPr>
        <w:t>m</w:t>
      </w:r>
      <w:r w:rsidRPr="00D14731">
        <w:rPr>
          <w:b/>
          <w:sz w:val="24"/>
          <w:vertAlign w:val="superscript"/>
        </w:rPr>
        <w:t>2</w:t>
      </w:r>
      <w:r w:rsidRPr="00D14731">
        <w:rPr>
          <w:b/>
          <w:sz w:val="24"/>
        </w:rPr>
        <w:t xml:space="preserve"> (metr kwadratowy)</w:t>
      </w:r>
      <w:r>
        <w:rPr>
          <w:sz w:val="24"/>
        </w:rPr>
        <w:t xml:space="preserve"> zabezpieczonej ge</w:t>
      </w:r>
      <w:r w:rsidR="00A52389">
        <w:rPr>
          <w:sz w:val="24"/>
        </w:rPr>
        <w:t>osiatką powierzchni nawierzchni stabilizowanej.</w:t>
      </w:r>
    </w:p>
    <w:p w:rsidR="003E0EA7" w:rsidRDefault="003E0EA7">
      <w:pPr>
        <w:spacing w:before="120" w:after="120"/>
        <w:rPr>
          <w:sz w:val="24"/>
        </w:rPr>
      </w:pPr>
      <w:r>
        <w:rPr>
          <w:sz w:val="24"/>
        </w:rPr>
        <w:lastRenderedPageBreak/>
        <w:t>Tablica 2. Częstotliwość oraz zakres badań i pomiarów w czasie robót</w:t>
      </w: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4252"/>
        <w:gridCol w:w="2126"/>
        <w:gridCol w:w="2552"/>
      </w:tblGrid>
      <w:tr w:rsidR="003E0EA7">
        <w:tc>
          <w:tcPr>
            <w:tcW w:w="496" w:type="dxa"/>
            <w:tcBorders>
              <w:top w:val="single" w:sz="6" w:space="0" w:color="auto"/>
              <w:left w:val="single" w:sz="6" w:space="0" w:color="auto"/>
              <w:bottom w:val="double" w:sz="6" w:space="0" w:color="auto"/>
              <w:right w:val="single" w:sz="6" w:space="0" w:color="auto"/>
            </w:tcBorders>
          </w:tcPr>
          <w:p w:rsidR="003E0EA7" w:rsidRDefault="003E0EA7">
            <w:pPr>
              <w:spacing w:before="180" w:after="60"/>
              <w:jc w:val="center"/>
              <w:rPr>
                <w:sz w:val="24"/>
              </w:rPr>
            </w:pPr>
            <w:r>
              <w:rPr>
                <w:sz w:val="24"/>
              </w:rPr>
              <w:t>Lp.</w:t>
            </w:r>
          </w:p>
        </w:tc>
        <w:tc>
          <w:tcPr>
            <w:tcW w:w="4252" w:type="dxa"/>
            <w:tcBorders>
              <w:top w:val="single" w:sz="6" w:space="0" w:color="auto"/>
              <w:left w:val="single" w:sz="6" w:space="0" w:color="auto"/>
              <w:bottom w:val="double" w:sz="6" w:space="0" w:color="auto"/>
              <w:right w:val="single" w:sz="6" w:space="0" w:color="auto"/>
            </w:tcBorders>
          </w:tcPr>
          <w:p w:rsidR="003E0EA7" w:rsidRDefault="003E0EA7">
            <w:pPr>
              <w:spacing w:before="180" w:after="60"/>
              <w:jc w:val="center"/>
              <w:rPr>
                <w:sz w:val="24"/>
              </w:rPr>
            </w:pPr>
            <w:r>
              <w:rPr>
                <w:sz w:val="24"/>
              </w:rPr>
              <w:t>Wyszczególnienie badań i pomiarów</w:t>
            </w:r>
          </w:p>
        </w:tc>
        <w:tc>
          <w:tcPr>
            <w:tcW w:w="2126" w:type="dxa"/>
            <w:tcBorders>
              <w:top w:val="single" w:sz="6" w:space="0" w:color="auto"/>
              <w:left w:val="single" w:sz="6" w:space="0" w:color="auto"/>
              <w:bottom w:val="double" w:sz="6" w:space="0" w:color="auto"/>
              <w:right w:val="single" w:sz="6" w:space="0" w:color="auto"/>
            </w:tcBorders>
          </w:tcPr>
          <w:p w:rsidR="003E0EA7" w:rsidRDefault="003E0EA7">
            <w:pPr>
              <w:spacing w:before="60" w:after="60"/>
              <w:jc w:val="center"/>
              <w:rPr>
                <w:sz w:val="24"/>
              </w:rPr>
            </w:pPr>
            <w:r>
              <w:rPr>
                <w:sz w:val="24"/>
              </w:rPr>
              <w:t>Częstotliwość badań</w:t>
            </w:r>
          </w:p>
        </w:tc>
        <w:tc>
          <w:tcPr>
            <w:tcW w:w="2552" w:type="dxa"/>
            <w:tcBorders>
              <w:top w:val="single" w:sz="6" w:space="0" w:color="auto"/>
              <w:left w:val="single" w:sz="6" w:space="0" w:color="auto"/>
              <w:bottom w:val="double" w:sz="6" w:space="0" w:color="auto"/>
              <w:right w:val="single" w:sz="6" w:space="0" w:color="auto"/>
            </w:tcBorders>
          </w:tcPr>
          <w:p w:rsidR="003E0EA7" w:rsidRDefault="003E0EA7">
            <w:pPr>
              <w:spacing w:before="60" w:after="60"/>
              <w:jc w:val="center"/>
              <w:rPr>
                <w:sz w:val="24"/>
              </w:rPr>
            </w:pPr>
            <w:r>
              <w:rPr>
                <w:sz w:val="24"/>
              </w:rPr>
              <w:t>Wartości dopuszczalne</w:t>
            </w:r>
          </w:p>
        </w:tc>
      </w:tr>
      <w:tr w:rsidR="003E0EA7">
        <w:tc>
          <w:tcPr>
            <w:tcW w:w="496" w:type="dxa"/>
            <w:tcBorders>
              <w:top w:val="single" w:sz="6" w:space="0" w:color="auto"/>
              <w:left w:val="single" w:sz="6" w:space="0" w:color="auto"/>
              <w:bottom w:val="single" w:sz="6" w:space="0" w:color="auto"/>
              <w:right w:val="single" w:sz="6" w:space="0" w:color="auto"/>
            </w:tcBorders>
          </w:tcPr>
          <w:p w:rsidR="003E0EA7" w:rsidRPr="003A306D" w:rsidRDefault="000779D0">
            <w:pPr>
              <w:spacing w:before="120"/>
              <w:jc w:val="center"/>
            </w:pPr>
            <w:r>
              <w:t>1.</w:t>
            </w:r>
          </w:p>
        </w:tc>
        <w:tc>
          <w:tcPr>
            <w:tcW w:w="4252" w:type="dxa"/>
            <w:tcBorders>
              <w:top w:val="single" w:sz="6" w:space="0" w:color="auto"/>
              <w:left w:val="single" w:sz="6" w:space="0" w:color="auto"/>
              <w:bottom w:val="single" w:sz="6" w:space="0" w:color="auto"/>
              <w:right w:val="single" w:sz="6" w:space="0" w:color="auto"/>
            </w:tcBorders>
          </w:tcPr>
          <w:p w:rsidR="003E0EA7" w:rsidRPr="003A306D" w:rsidRDefault="003E0EA7">
            <w:r w:rsidRPr="003A306D">
              <w:t>Badanie ułożenia geosiatki (ocena wizualna wg p. 5.6 niniejszej SST)</w:t>
            </w:r>
          </w:p>
        </w:tc>
        <w:tc>
          <w:tcPr>
            <w:tcW w:w="2126" w:type="dxa"/>
            <w:tcBorders>
              <w:top w:val="single" w:sz="6" w:space="0" w:color="auto"/>
              <w:left w:val="single" w:sz="6" w:space="0" w:color="auto"/>
              <w:bottom w:val="single" w:sz="6" w:space="0" w:color="auto"/>
              <w:right w:val="single" w:sz="6" w:space="0" w:color="auto"/>
            </w:tcBorders>
          </w:tcPr>
          <w:p w:rsidR="003E0EA7" w:rsidRPr="003A306D" w:rsidRDefault="003E0EA7">
            <w:pPr>
              <w:spacing w:before="120"/>
              <w:jc w:val="center"/>
            </w:pPr>
            <w:r w:rsidRPr="003A306D">
              <w:t>Cała siatka</w:t>
            </w:r>
          </w:p>
        </w:tc>
        <w:tc>
          <w:tcPr>
            <w:tcW w:w="2552" w:type="dxa"/>
            <w:tcBorders>
              <w:top w:val="single" w:sz="6" w:space="0" w:color="auto"/>
              <w:left w:val="single" w:sz="6" w:space="0" w:color="auto"/>
              <w:bottom w:val="single" w:sz="6" w:space="0" w:color="auto"/>
              <w:right w:val="single" w:sz="6" w:space="0" w:color="auto"/>
            </w:tcBorders>
          </w:tcPr>
          <w:p w:rsidR="003E0EA7" w:rsidRPr="003A306D" w:rsidRDefault="003E0EA7">
            <w:pPr>
              <w:spacing w:before="120"/>
              <w:jc w:val="center"/>
            </w:pPr>
            <w:r w:rsidRPr="003A306D">
              <w:t xml:space="preserve"> Wg p. 5.6</w:t>
            </w:r>
          </w:p>
        </w:tc>
      </w:tr>
    </w:tbl>
    <w:p w:rsidR="003E0EA7" w:rsidRDefault="003E0EA7">
      <w:pPr>
        <w:pStyle w:val="Nagwek1"/>
        <w:spacing w:before="360"/>
        <w:rPr>
          <w:sz w:val="24"/>
        </w:rPr>
      </w:pPr>
      <w:r>
        <w:rPr>
          <w:sz w:val="24"/>
        </w:rPr>
        <w:t xml:space="preserve"> </w:t>
      </w:r>
      <w:bookmarkStart w:id="37" w:name="_Toc421940503"/>
      <w:bookmarkStart w:id="38" w:name="_Toc24955915"/>
      <w:bookmarkStart w:id="39" w:name="_Toc25128889"/>
      <w:bookmarkStart w:id="40" w:name="_Toc25373387"/>
      <w:bookmarkStart w:id="41" w:name="_Toc25379403"/>
      <w:bookmarkStart w:id="42" w:name="_Toc41966536"/>
      <w:r>
        <w:rPr>
          <w:sz w:val="24"/>
        </w:rPr>
        <w:t>8. odbiór robót</w:t>
      </w:r>
      <w:bookmarkEnd w:id="37"/>
      <w:bookmarkEnd w:id="38"/>
      <w:bookmarkEnd w:id="39"/>
      <w:bookmarkEnd w:id="40"/>
      <w:bookmarkEnd w:id="41"/>
      <w:bookmarkEnd w:id="42"/>
    </w:p>
    <w:p w:rsidR="003E0EA7" w:rsidRDefault="003E0EA7">
      <w:pPr>
        <w:pStyle w:val="Nagwek2"/>
        <w:rPr>
          <w:sz w:val="24"/>
        </w:rPr>
      </w:pPr>
      <w:r>
        <w:rPr>
          <w:sz w:val="24"/>
        </w:rPr>
        <w:t>8.1. Ogólne zasady odbioru robót</w:t>
      </w:r>
    </w:p>
    <w:p w:rsidR="003E0EA7" w:rsidRDefault="003E0EA7">
      <w:pPr>
        <w:rPr>
          <w:sz w:val="24"/>
        </w:rPr>
      </w:pPr>
      <w:r>
        <w:rPr>
          <w:sz w:val="24"/>
        </w:rPr>
        <w:t>Ogólne zasady odbioru robót podano w SST  D-M-00.00.00 „Wymagania ogólne”  pkt 8.</w:t>
      </w:r>
    </w:p>
    <w:p w:rsidR="003E0EA7" w:rsidRDefault="003E0EA7">
      <w:pPr>
        <w:rPr>
          <w:sz w:val="24"/>
        </w:rPr>
      </w:pPr>
      <w:r>
        <w:rPr>
          <w:sz w:val="24"/>
        </w:rPr>
        <w:tab/>
        <w:t>Roboty uznaje się za wykonan</w:t>
      </w:r>
      <w:r w:rsidR="000779D0">
        <w:rPr>
          <w:sz w:val="24"/>
        </w:rPr>
        <w:t>e zgodnie z  SST i wymaganiami Inspektora</w:t>
      </w:r>
      <w:r>
        <w:rPr>
          <w:sz w:val="24"/>
        </w:rPr>
        <w:t xml:space="preserve"> Nadzoru , jeżeli wszystkie pomiary i badania z zachowaniem tolerancji według pktu 6 dały wyniki pozytywne.</w:t>
      </w:r>
    </w:p>
    <w:p w:rsidR="003E0EA7" w:rsidRDefault="003E0EA7">
      <w:pPr>
        <w:pStyle w:val="Nagwek2"/>
        <w:rPr>
          <w:sz w:val="24"/>
        </w:rPr>
      </w:pPr>
      <w:r>
        <w:rPr>
          <w:sz w:val="24"/>
        </w:rPr>
        <w:t>8.2. Odbiór robót zanikających i ulegających  zakryciu</w:t>
      </w:r>
    </w:p>
    <w:p w:rsidR="003E0EA7" w:rsidRDefault="003E0EA7">
      <w:pPr>
        <w:rPr>
          <w:sz w:val="24"/>
        </w:rPr>
      </w:pPr>
      <w:r>
        <w:rPr>
          <w:sz w:val="24"/>
        </w:rPr>
        <w:tab/>
        <w:t>Odbiorowi robót zanikających i ulegających zakryciu podlegają:</w:t>
      </w:r>
    </w:p>
    <w:p w:rsidR="003E0EA7" w:rsidRPr="000779D0" w:rsidRDefault="003E0EA7" w:rsidP="000779D0">
      <w:pPr>
        <w:rPr>
          <w:sz w:val="24"/>
        </w:rPr>
      </w:pPr>
    </w:p>
    <w:p w:rsidR="003E0EA7" w:rsidRDefault="003E0EA7">
      <w:pPr>
        <w:numPr>
          <w:ilvl w:val="0"/>
          <w:numId w:val="25"/>
        </w:numPr>
        <w:rPr>
          <w:sz w:val="24"/>
        </w:rPr>
      </w:pPr>
      <w:r>
        <w:rPr>
          <w:sz w:val="24"/>
        </w:rPr>
        <w:t xml:space="preserve">rozłożenie geosiatki bez fałd z przymocowaniem do podłoża </w:t>
      </w:r>
    </w:p>
    <w:p w:rsidR="003E0EA7" w:rsidRDefault="003E0EA7">
      <w:pPr>
        <w:pStyle w:val="Nagwek1"/>
        <w:rPr>
          <w:sz w:val="24"/>
        </w:rPr>
      </w:pPr>
      <w:bookmarkStart w:id="43" w:name="_Toc421686551"/>
      <w:bookmarkStart w:id="44" w:name="_Toc421940504"/>
      <w:bookmarkStart w:id="45" w:name="_Toc24955916"/>
      <w:bookmarkStart w:id="46" w:name="_Toc25128890"/>
      <w:bookmarkStart w:id="47" w:name="_Toc25373388"/>
      <w:bookmarkStart w:id="48" w:name="_Toc25379404"/>
      <w:bookmarkStart w:id="49" w:name="_Toc41966537"/>
      <w:r>
        <w:rPr>
          <w:sz w:val="24"/>
        </w:rPr>
        <w:t>9. podstawa płatności</w:t>
      </w:r>
      <w:bookmarkEnd w:id="43"/>
      <w:bookmarkEnd w:id="44"/>
      <w:bookmarkEnd w:id="45"/>
      <w:bookmarkEnd w:id="46"/>
      <w:bookmarkEnd w:id="47"/>
      <w:bookmarkEnd w:id="48"/>
      <w:bookmarkEnd w:id="49"/>
    </w:p>
    <w:p w:rsidR="003E0EA7" w:rsidRDefault="003E0EA7">
      <w:pPr>
        <w:pStyle w:val="Nagwek2"/>
        <w:rPr>
          <w:sz w:val="24"/>
        </w:rPr>
      </w:pPr>
      <w:r>
        <w:rPr>
          <w:sz w:val="24"/>
        </w:rPr>
        <w:t>9.1. Ogólne ustalenia dotyczące podstawy płatności</w:t>
      </w:r>
    </w:p>
    <w:p w:rsidR="003E0EA7" w:rsidRDefault="003E0EA7">
      <w:pPr>
        <w:rPr>
          <w:sz w:val="24"/>
        </w:rPr>
      </w:pPr>
      <w:r>
        <w:rPr>
          <w:sz w:val="24"/>
        </w:rPr>
        <w:tab/>
        <w:t>Ogólne ustalenia dotyczące podstawy płatności podano w SST D-M-00.00.00 „Wymagania ogólne”  pkt 9.</w:t>
      </w:r>
    </w:p>
    <w:p w:rsidR="003E0EA7" w:rsidRDefault="003E0EA7">
      <w:pPr>
        <w:pStyle w:val="Nagwek2"/>
        <w:rPr>
          <w:sz w:val="24"/>
        </w:rPr>
      </w:pPr>
      <w:r>
        <w:rPr>
          <w:sz w:val="24"/>
        </w:rPr>
        <w:t>9.2. Cena jednostki obmiarowej</w:t>
      </w:r>
    </w:p>
    <w:p w:rsidR="003E0EA7" w:rsidRDefault="003E0EA7">
      <w:pPr>
        <w:rPr>
          <w:sz w:val="24"/>
        </w:rPr>
      </w:pPr>
      <w:r>
        <w:rPr>
          <w:sz w:val="24"/>
        </w:rPr>
        <w:tab/>
        <w:t>Cena wykonania 1 m</w:t>
      </w:r>
      <w:r>
        <w:rPr>
          <w:sz w:val="24"/>
          <w:vertAlign w:val="superscript"/>
        </w:rPr>
        <w:t>2</w:t>
      </w:r>
      <w:r w:rsidR="00A52389">
        <w:rPr>
          <w:sz w:val="24"/>
        </w:rPr>
        <w:t xml:space="preserve"> nawierzchni wzmacnianej</w:t>
      </w:r>
      <w:r>
        <w:rPr>
          <w:sz w:val="24"/>
        </w:rPr>
        <w:t xml:space="preserve"> z geosiatką obejmuje:</w:t>
      </w:r>
    </w:p>
    <w:p w:rsidR="003E0EA7" w:rsidRDefault="003E0EA7">
      <w:pPr>
        <w:numPr>
          <w:ilvl w:val="0"/>
          <w:numId w:val="26"/>
        </w:numPr>
        <w:rPr>
          <w:sz w:val="24"/>
        </w:rPr>
      </w:pPr>
      <w:r>
        <w:rPr>
          <w:sz w:val="24"/>
        </w:rPr>
        <w:t>prace pomiarowe i roboty przygotowawcze,</w:t>
      </w:r>
    </w:p>
    <w:p w:rsidR="003E0EA7" w:rsidRDefault="003E0EA7">
      <w:pPr>
        <w:numPr>
          <w:ilvl w:val="0"/>
          <w:numId w:val="30"/>
        </w:numPr>
        <w:rPr>
          <w:sz w:val="24"/>
        </w:rPr>
      </w:pPr>
      <w:r>
        <w:rPr>
          <w:sz w:val="24"/>
        </w:rPr>
        <w:t>dostarczenie i przygotowanie do wbudowania geosiatki</w:t>
      </w:r>
    </w:p>
    <w:p w:rsidR="003E0EA7" w:rsidRDefault="003E0EA7">
      <w:pPr>
        <w:numPr>
          <w:ilvl w:val="0"/>
          <w:numId w:val="32"/>
        </w:numPr>
        <w:rPr>
          <w:sz w:val="24"/>
        </w:rPr>
      </w:pPr>
      <w:r>
        <w:rPr>
          <w:sz w:val="24"/>
        </w:rPr>
        <w:t xml:space="preserve">wbudowanie pasma siatki </w:t>
      </w:r>
    </w:p>
    <w:p w:rsidR="003E0EA7" w:rsidRDefault="003E0EA7">
      <w:pPr>
        <w:numPr>
          <w:ilvl w:val="0"/>
          <w:numId w:val="33"/>
        </w:numPr>
        <w:rPr>
          <w:sz w:val="24"/>
        </w:rPr>
      </w:pPr>
      <w:r>
        <w:rPr>
          <w:sz w:val="24"/>
        </w:rPr>
        <w:t>odtransportowanie sprzętu z placu budowy</w:t>
      </w:r>
    </w:p>
    <w:p w:rsidR="003E0EA7" w:rsidRDefault="003E0EA7">
      <w:pPr>
        <w:numPr>
          <w:ilvl w:val="0"/>
          <w:numId w:val="34"/>
        </w:numPr>
        <w:rPr>
          <w:sz w:val="24"/>
        </w:rPr>
      </w:pPr>
      <w:r>
        <w:rPr>
          <w:sz w:val="24"/>
        </w:rPr>
        <w:t>przeprowadzenie pomiarów i badań</w:t>
      </w:r>
    </w:p>
    <w:p w:rsidR="003E0EA7" w:rsidRDefault="003E0EA7">
      <w:pPr>
        <w:pStyle w:val="Nagwek1"/>
        <w:rPr>
          <w:sz w:val="24"/>
        </w:rPr>
      </w:pPr>
      <w:bookmarkStart w:id="50" w:name="_Toc41966538"/>
      <w:r>
        <w:rPr>
          <w:sz w:val="24"/>
        </w:rPr>
        <w:t>10. przepisy związane</w:t>
      </w:r>
      <w:bookmarkEnd w:id="50"/>
    </w:p>
    <w:p w:rsidR="003E0EA7" w:rsidRDefault="003E0EA7">
      <w:pPr>
        <w:pStyle w:val="Nagwek2"/>
        <w:rPr>
          <w:sz w:val="24"/>
        </w:rPr>
      </w:pPr>
      <w:r>
        <w:rPr>
          <w:sz w:val="24"/>
        </w:rPr>
        <w:t>10.1. Szczegółowe specyfikacje techniczne (SST) 10.2. Inne dokumenty</w:t>
      </w:r>
    </w:p>
    <w:p w:rsidR="003E0EA7" w:rsidRDefault="003E0EA7" w:rsidP="000779D0">
      <w:pPr>
        <w:pStyle w:val="Tekstpodstawowy"/>
        <w:rPr>
          <w:sz w:val="24"/>
        </w:rPr>
      </w:pPr>
    </w:p>
    <w:p w:rsidR="003E0EA7" w:rsidRPr="00321167" w:rsidRDefault="003E0EA7" w:rsidP="00321167">
      <w:pPr>
        <w:pStyle w:val="Akapitzlist"/>
        <w:numPr>
          <w:ilvl w:val="0"/>
          <w:numId w:val="39"/>
        </w:numPr>
        <w:tabs>
          <w:tab w:val="left" w:pos="720"/>
        </w:tabs>
        <w:jc w:val="left"/>
        <w:rPr>
          <w:sz w:val="24"/>
        </w:rPr>
      </w:pPr>
      <w:r w:rsidRPr="00321167">
        <w:rPr>
          <w:sz w:val="24"/>
        </w:rPr>
        <w:t xml:space="preserve">Aprobata </w:t>
      </w:r>
      <w:r w:rsidR="00A52389" w:rsidRPr="00321167">
        <w:rPr>
          <w:sz w:val="24"/>
        </w:rPr>
        <w:t>Techniczna producenta geosiatki</w:t>
      </w:r>
      <w:r w:rsidRPr="00321167">
        <w:rPr>
          <w:sz w:val="24"/>
        </w:rPr>
        <w:t>.</w:t>
      </w:r>
    </w:p>
    <w:p w:rsidR="00321167" w:rsidRPr="00321167" w:rsidRDefault="00321167" w:rsidP="00321167">
      <w:pPr>
        <w:numPr>
          <w:ilvl w:val="0"/>
          <w:numId w:val="38"/>
        </w:numPr>
        <w:spacing w:before="100" w:beforeAutospacing="1" w:after="100" w:afterAutospacing="1"/>
        <w:jc w:val="left"/>
        <w:rPr>
          <w:sz w:val="24"/>
          <w:szCs w:val="24"/>
        </w:rPr>
      </w:pPr>
      <w:r w:rsidRPr="00321167">
        <w:rPr>
          <w:sz w:val="24"/>
          <w:szCs w:val="24"/>
        </w:rPr>
        <w:t xml:space="preserve">Atest Higieniczny Państwowego Zakładu Higieny w Warszawie, dopuszczający wyrób do stosowania w drogowych robotach ziemnych w celu wzmocnienia </w:t>
      </w:r>
      <w:proofErr w:type="spellStart"/>
      <w:r w:rsidRPr="00321167">
        <w:rPr>
          <w:sz w:val="24"/>
          <w:szCs w:val="24"/>
        </w:rPr>
        <w:t>stalego</w:t>
      </w:r>
      <w:proofErr w:type="spellEnd"/>
      <w:r w:rsidRPr="00321167">
        <w:rPr>
          <w:sz w:val="24"/>
          <w:szCs w:val="24"/>
        </w:rPr>
        <w:t xml:space="preserve"> podłoża i wydłużenia okresu eksploatacji nawierzchni </w:t>
      </w:r>
    </w:p>
    <w:p w:rsidR="00321167" w:rsidRPr="00321167" w:rsidRDefault="00321167" w:rsidP="00321167">
      <w:pPr>
        <w:numPr>
          <w:ilvl w:val="0"/>
          <w:numId w:val="38"/>
        </w:numPr>
        <w:spacing w:before="100" w:beforeAutospacing="1" w:after="100" w:afterAutospacing="1"/>
        <w:jc w:val="left"/>
        <w:rPr>
          <w:sz w:val="24"/>
          <w:szCs w:val="24"/>
        </w:rPr>
      </w:pPr>
      <w:r w:rsidRPr="00321167">
        <w:rPr>
          <w:sz w:val="24"/>
          <w:szCs w:val="24"/>
        </w:rPr>
        <w:t xml:space="preserve">Certyfikat CE Instytutu Techniki Budowlanej w Warszawie na zgodność zakładowego systemu kontroli produkcji, spełniającymi wymagania Zharmonizowanej Normy Europejskiej PN-EN 13249:2002 </w:t>
      </w:r>
      <w:r w:rsidRPr="00321167">
        <w:rPr>
          <w:rFonts w:ascii="Arial" w:hAnsi="Arial"/>
          <w:sz w:val="24"/>
          <w:szCs w:val="24"/>
        </w:rPr>
        <w:t></w:t>
      </w:r>
      <w:r w:rsidRPr="00321167">
        <w:rPr>
          <w:sz w:val="24"/>
          <w:szCs w:val="24"/>
        </w:rPr>
        <w:t>Geotekstylia i wyroby pokrewne</w:t>
      </w:r>
      <w:r w:rsidRPr="00321167">
        <w:rPr>
          <w:rFonts w:ascii="Arial" w:hAnsi="Arial"/>
          <w:sz w:val="24"/>
          <w:szCs w:val="24"/>
        </w:rPr>
        <w:t></w:t>
      </w:r>
      <w:r w:rsidRPr="00321167">
        <w:rPr>
          <w:sz w:val="24"/>
          <w:szCs w:val="24"/>
        </w:rPr>
        <w:t xml:space="preserve"> właściwości wymagane w odniesieniu do wyrobów stosowanych do budowy dróg i innych powierzchni obciążonych ruchem (z wyłączeniem dróg kolejowych i nawierzchni asfaltowych) </w:t>
      </w:r>
    </w:p>
    <w:p w:rsidR="003E0EA7" w:rsidRPr="00321167" w:rsidRDefault="00321167" w:rsidP="00321167">
      <w:pPr>
        <w:pStyle w:val="Akapitzlist"/>
        <w:numPr>
          <w:ilvl w:val="0"/>
          <w:numId w:val="38"/>
        </w:numPr>
        <w:spacing w:before="120"/>
        <w:rPr>
          <w:sz w:val="24"/>
          <w:szCs w:val="24"/>
        </w:rPr>
      </w:pPr>
      <w:r w:rsidRPr="00321167">
        <w:rPr>
          <w:sz w:val="24"/>
          <w:szCs w:val="24"/>
        </w:rPr>
        <w:t xml:space="preserve">Certyfikat CE Instytutu Techniki Budowlanej w Warszawie na zgodność zakładowego systemu kontroli produkcji, spełniającymi wymagania Zharmonizowanej Normy </w:t>
      </w:r>
      <w:r w:rsidRPr="00321167">
        <w:rPr>
          <w:sz w:val="24"/>
          <w:szCs w:val="24"/>
        </w:rPr>
        <w:lastRenderedPageBreak/>
        <w:t xml:space="preserve">Europejskiej PN-EN 13250:2002 </w:t>
      </w:r>
      <w:r w:rsidRPr="00321167">
        <w:rPr>
          <w:rFonts w:ascii="Arial" w:hAnsi="Arial" w:cs="Arial"/>
          <w:sz w:val="24"/>
          <w:szCs w:val="24"/>
        </w:rPr>
        <w:t></w:t>
      </w:r>
      <w:r w:rsidRPr="00321167">
        <w:rPr>
          <w:sz w:val="24"/>
          <w:szCs w:val="24"/>
        </w:rPr>
        <w:t>Geotekstylia i wyroby pokrewne</w:t>
      </w:r>
      <w:r w:rsidRPr="00321167">
        <w:rPr>
          <w:rFonts w:ascii="Arial" w:hAnsi="Arial" w:cs="Arial"/>
          <w:sz w:val="24"/>
          <w:szCs w:val="24"/>
        </w:rPr>
        <w:t></w:t>
      </w:r>
      <w:r w:rsidRPr="00321167">
        <w:rPr>
          <w:sz w:val="24"/>
          <w:szCs w:val="24"/>
        </w:rPr>
        <w:t xml:space="preserve"> właściwości wymagane w odniesieniu do wyrobów stosowanych do budowy dróg kolejowych</w:t>
      </w:r>
    </w:p>
    <w:sectPr w:rsidR="003E0EA7" w:rsidRPr="00321167" w:rsidSect="0095095E">
      <w:headerReference w:type="even" r:id="rId7"/>
      <w:headerReference w:type="default" r:id="rId8"/>
      <w:footerReference w:type="default" r:id="rId9"/>
      <w:pgSz w:w="11907" w:h="16840" w:code="9"/>
      <w:pgMar w:top="1134" w:right="1134" w:bottom="1134" w:left="1134" w:header="454" w:footer="454" w:gutter="567"/>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2E91" w:rsidRDefault="00642E91">
      <w:r>
        <w:separator/>
      </w:r>
    </w:p>
  </w:endnote>
  <w:endnote w:type="continuationSeparator" w:id="0">
    <w:p w:rsidR="00642E91" w:rsidRDefault="00642E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253" w:rsidRDefault="00504253" w:rsidP="00AA2C0D">
    <w:pPr>
      <w:pStyle w:val="Stopka"/>
      <w:rPr>
        <w:i/>
      </w:rPr>
    </w:pPr>
    <w:r>
      <w:rPr>
        <w:i/>
      </w:rPr>
      <w:tab/>
      <w:t>Utwardzenie nawierzchni ścieżki rowerowej w Żarówce (przebudowa drogi wewnętrznej) w km 0+115-0+300 i 0+420-0+485</w:t>
    </w:r>
  </w:p>
  <w:p w:rsidR="00504253" w:rsidRPr="0095095E" w:rsidRDefault="00504253" w:rsidP="00AA2C0D">
    <w:pPr>
      <w:pStyle w:val="Stopka"/>
      <w:rPr>
        <w:i/>
      </w:rPr>
    </w:pPr>
  </w:p>
  <w:p w:rsidR="00504253" w:rsidRDefault="00504253" w:rsidP="00CF1369">
    <w:pPr>
      <w:pStyle w:val="Stopka"/>
    </w:pPr>
  </w:p>
  <w:p w:rsidR="00504253" w:rsidRPr="00CF1369" w:rsidRDefault="00504253" w:rsidP="00CF136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2E91" w:rsidRDefault="00642E91">
      <w:r>
        <w:separator/>
      </w:r>
    </w:p>
  </w:footnote>
  <w:footnote w:type="continuationSeparator" w:id="0">
    <w:p w:rsidR="00642E91" w:rsidRDefault="00642E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253" w:rsidRDefault="00E82D26">
    <w:pPr>
      <w:pStyle w:val="Nagwek"/>
      <w:framePr w:wrap="around" w:vAnchor="text" w:hAnchor="margin" w:xAlign="right" w:y="1"/>
      <w:rPr>
        <w:rStyle w:val="Numerstrony"/>
      </w:rPr>
    </w:pPr>
    <w:r>
      <w:rPr>
        <w:rStyle w:val="Numerstrony"/>
      </w:rPr>
      <w:fldChar w:fldCharType="begin"/>
    </w:r>
    <w:r w:rsidR="00504253">
      <w:rPr>
        <w:rStyle w:val="Numerstrony"/>
      </w:rPr>
      <w:instrText xml:space="preserve">PAGE  </w:instrText>
    </w:r>
    <w:r>
      <w:rPr>
        <w:rStyle w:val="Numerstrony"/>
      </w:rPr>
      <w:fldChar w:fldCharType="end"/>
    </w:r>
  </w:p>
  <w:p w:rsidR="00504253" w:rsidRDefault="00504253">
    <w:pPr>
      <w:pStyle w:val="Nagwek"/>
      <w:ind w:right="360"/>
      <w:rPr>
        <w:i/>
        <w:u w:val="single"/>
      </w:rPr>
    </w:pPr>
    <w:r>
      <w:rPr>
        <w:u w:val="single"/>
      </w:rPr>
      <w:t xml:space="preserve">     SZCZEGÓŁOWE  SPECYFIKACJE TECHNICZNE  </w:t>
    </w:r>
    <w:r>
      <w:rPr>
        <w:i/>
        <w:u w:val="single"/>
      </w:rPr>
      <w:t>D 05.00.00  Nawierzchnie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253" w:rsidRDefault="00E82D26">
    <w:pPr>
      <w:pStyle w:val="Nagwek"/>
      <w:framePr w:wrap="around" w:vAnchor="text" w:hAnchor="margin" w:xAlign="right" w:y="1"/>
      <w:rPr>
        <w:rStyle w:val="Numerstrony"/>
      </w:rPr>
    </w:pPr>
    <w:r>
      <w:rPr>
        <w:rStyle w:val="Numerstrony"/>
      </w:rPr>
      <w:fldChar w:fldCharType="begin"/>
    </w:r>
    <w:r w:rsidR="00504253">
      <w:rPr>
        <w:rStyle w:val="Numerstrony"/>
      </w:rPr>
      <w:instrText xml:space="preserve">PAGE  </w:instrText>
    </w:r>
    <w:r>
      <w:rPr>
        <w:rStyle w:val="Numerstrony"/>
      </w:rPr>
      <w:fldChar w:fldCharType="separate"/>
    </w:r>
    <w:r w:rsidR="00ED7C7B">
      <w:rPr>
        <w:rStyle w:val="Numerstrony"/>
        <w:noProof/>
      </w:rPr>
      <w:t>5</w:t>
    </w:r>
    <w:r>
      <w:rPr>
        <w:rStyle w:val="Numerstrony"/>
      </w:rPr>
      <w:fldChar w:fldCharType="end"/>
    </w:r>
  </w:p>
  <w:p w:rsidR="00504253" w:rsidRDefault="00504253">
    <w:pPr>
      <w:pStyle w:val="Nagwek"/>
      <w:ind w:right="360"/>
      <w:rPr>
        <w:i/>
        <w:u w:val="single"/>
      </w:rPr>
    </w:pPr>
    <w:r>
      <w:t xml:space="preserve">                </w:t>
    </w:r>
    <w:r>
      <w:rPr>
        <w:u w:val="single"/>
      </w:rPr>
      <w:t xml:space="preserve">       SZCZEGÓŁOWA  SPECYFIKACJA  TECHNICZNA  </w:t>
    </w:r>
    <w:r>
      <w:rPr>
        <w:i/>
        <w:u w:val="single"/>
      </w:rPr>
      <w:t xml:space="preserve"> </w:t>
    </w:r>
  </w:p>
  <w:p w:rsidR="00504253" w:rsidRDefault="00504253">
    <w:pPr>
      <w:pStyle w:val="Nagwek"/>
      <w:ind w:right="360"/>
      <w:rPr>
        <w:i/>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251DA"/>
    <w:multiLevelType w:val="singleLevel"/>
    <w:tmpl w:val="DB7A61D8"/>
    <w:lvl w:ilvl="0">
      <w:start w:val="1"/>
      <w:numFmt w:val="none"/>
      <w:lvlText w:val=""/>
      <w:legacy w:legacy="1" w:legacySpace="0" w:legacyIndent="283"/>
      <w:lvlJc w:val="left"/>
      <w:pPr>
        <w:ind w:left="283" w:hanging="283"/>
      </w:pPr>
      <w:rPr>
        <w:rFonts w:ascii="Symbol" w:hAnsi="Symbol" w:hint="default"/>
        <w:sz w:val="20"/>
      </w:rPr>
    </w:lvl>
  </w:abstractNum>
  <w:abstractNum w:abstractNumId="1">
    <w:nsid w:val="05437828"/>
    <w:multiLevelType w:val="singleLevel"/>
    <w:tmpl w:val="DB7A61D8"/>
    <w:lvl w:ilvl="0">
      <w:start w:val="1"/>
      <w:numFmt w:val="none"/>
      <w:lvlText w:val=""/>
      <w:legacy w:legacy="1" w:legacySpace="0" w:legacyIndent="283"/>
      <w:lvlJc w:val="left"/>
      <w:pPr>
        <w:ind w:left="283" w:hanging="283"/>
      </w:pPr>
      <w:rPr>
        <w:rFonts w:ascii="Symbol" w:hAnsi="Symbol" w:hint="default"/>
        <w:sz w:val="20"/>
      </w:rPr>
    </w:lvl>
  </w:abstractNum>
  <w:abstractNum w:abstractNumId="2">
    <w:nsid w:val="090B0C3D"/>
    <w:multiLevelType w:val="singleLevel"/>
    <w:tmpl w:val="DB7A61D8"/>
    <w:lvl w:ilvl="0">
      <w:start w:val="1"/>
      <w:numFmt w:val="none"/>
      <w:lvlText w:val=""/>
      <w:legacy w:legacy="1" w:legacySpace="0" w:legacyIndent="283"/>
      <w:lvlJc w:val="left"/>
      <w:pPr>
        <w:ind w:left="283" w:hanging="283"/>
      </w:pPr>
      <w:rPr>
        <w:rFonts w:ascii="Symbol" w:hAnsi="Symbol" w:hint="default"/>
        <w:sz w:val="20"/>
      </w:rPr>
    </w:lvl>
  </w:abstractNum>
  <w:abstractNum w:abstractNumId="3">
    <w:nsid w:val="11A4038D"/>
    <w:multiLevelType w:val="singleLevel"/>
    <w:tmpl w:val="BF0A8358"/>
    <w:lvl w:ilvl="0">
      <w:start w:val="2"/>
      <w:numFmt w:val="decimal"/>
      <w:lvlText w:val="%1"/>
      <w:lvlJc w:val="left"/>
      <w:pPr>
        <w:tabs>
          <w:tab w:val="num" w:pos="360"/>
        </w:tabs>
        <w:ind w:left="360" w:hanging="360"/>
      </w:pPr>
      <w:rPr>
        <w:rFonts w:hint="default"/>
      </w:rPr>
    </w:lvl>
  </w:abstractNum>
  <w:abstractNum w:abstractNumId="4">
    <w:nsid w:val="18483377"/>
    <w:multiLevelType w:val="singleLevel"/>
    <w:tmpl w:val="DB7A61D8"/>
    <w:lvl w:ilvl="0">
      <w:start w:val="1"/>
      <w:numFmt w:val="none"/>
      <w:lvlText w:val=""/>
      <w:legacy w:legacy="1" w:legacySpace="0" w:legacyIndent="283"/>
      <w:lvlJc w:val="left"/>
      <w:pPr>
        <w:ind w:left="283" w:hanging="283"/>
      </w:pPr>
      <w:rPr>
        <w:rFonts w:ascii="Symbol" w:hAnsi="Symbol" w:hint="default"/>
        <w:sz w:val="20"/>
      </w:rPr>
    </w:lvl>
  </w:abstractNum>
  <w:abstractNum w:abstractNumId="5">
    <w:nsid w:val="186F0313"/>
    <w:multiLevelType w:val="singleLevel"/>
    <w:tmpl w:val="EA08BB70"/>
    <w:lvl w:ilvl="0">
      <w:start w:val="1"/>
      <w:numFmt w:val="none"/>
      <w:lvlText w:val=""/>
      <w:legacy w:legacy="1" w:legacySpace="0" w:legacyIndent="283"/>
      <w:lvlJc w:val="left"/>
      <w:pPr>
        <w:ind w:left="283" w:hanging="283"/>
      </w:pPr>
      <w:rPr>
        <w:rFonts w:ascii="Symbol" w:hAnsi="Symbol" w:hint="default"/>
      </w:rPr>
    </w:lvl>
  </w:abstractNum>
  <w:abstractNum w:abstractNumId="6">
    <w:nsid w:val="1E640E5E"/>
    <w:multiLevelType w:val="singleLevel"/>
    <w:tmpl w:val="DB7A61D8"/>
    <w:lvl w:ilvl="0">
      <w:start w:val="1"/>
      <w:numFmt w:val="none"/>
      <w:lvlText w:val=""/>
      <w:legacy w:legacy="1" w:legacySpace="0" w:legacyIndent="283"/>
      <w:lvlJc w:val="left"/>
      <w:pPr>
        <w:ind w:left="283" w:hanging="283"/>
      </w:pPr>
      <w:rPr>
        <w:rFonts w:ascii="Symbol" w:hAnsi="Symbol" w:hint="default"/>
        <w:sz w:val="20"/>
      </w:rPr>
    </w:lvl>
  </w:abstractNum>
  <w:abstractNum w:abstractNumId="7">
    <w:nsid w:val="20905D41"/>
    <w:multiLevelType w:val="singleLevel"/>
    <w:tmpl w:val="DB7A61D8"/>
    <w:lvl w:ilvl="0">
      <w:start w:val="1"/>
      <w:numFmt w:val="none"/>
      <w:lvlText w:val=""/>
      <w:legacy w:legacy="1" w:legacySpace="0" w:legacyIndent="283"/>
      <w:lvlJc w:val="left"/>
      <w:pPr>
        <w:ind w:left="283" w:hanging="283"/>
      </w:pPr>
      <w:rPr>
        <w:rFonts w:ascii="Symbol" w:hAnsi="Symbol" w:hint="default"/>
        <w:sz w:val="20"/>
      </w:rPr>
    </w:lvl>
  </w:abstractNum>
  <w:abstractNum w:abstractNumId="8">
    <w:nsid w:val="25992A40"/>
    <w:multiLevelType w:val="multilevel"/>
    <w:tmpl w:val="1C148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DB412F"/>
    <w:multiLevelType w:val="hybridMultilevel"/>
    <w:tmpl w:val="C192A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E76264A"/>
    <w:multiLevelType w:val="singleLevel"/>
    <w:tmpl w:val="DB7A61D8"/>
    <w:lvl w:ilvl="0">
      <w:start w:val="1"/>
      <w:numFmt w:val="none"/>
      <w:lvlText w:val=""/>
      <w:legacy w:legacy="1" w:legacySpace="0" w:legacyIndent="283"/>
      <w:lvlJc w:val="left"/>
      <w:pPr>
        <w:ind w:left="283" w:hanging="283"/>
      </w:pPr>
      <w:rPr>
        <w:rFonts w:ascii="Symbol" w:hAnsi="Symbol" w:hint="default"/>
        <w:sz w:val="20"/>
      </w:rPr>
    </w:lvl>
  </w:abstractNum>
  <w:abstractNum w:abstractNumId="11">
    <w:nsid w:val="2F4B7C8E"/>
    <w:multiLevelType w:val="singleLevel"/>
    <w:tmpl w:val="6FE62668"/>
    <w:lvl w:ilvl="0">
      <w:start w:val="2"/>
      <w:numFmt w:val="decimal"/>
      <w:lvlText w:val="1.4.%1. "/>
      <w:legacy w:legacy="1" w:legacySpace="0" w:legacyIndent="283"/>
      <w:lvlJc w:val="left"/>
      <w:pPr>
        <w:ind w:left="283" w:hanging="283"/>
      </w:pPr>
      <w:rPr>
        <w:b/>
        <w:i w:val="0"/>
        <w:sz w:val="20"/>
      </w:rPr>
    </w:lvl>
  </w:abstractNum>
  <w:abstractNum w:abstractNumId="12">
    <w:nsid w:val="37334D69"/>
    <w:multiLevelType w:val="singleLevel"/>
    <w:tmpl w:val="DB7A61D8"/>
    <w:lvl w:ilvl="0">
      <w:start w:val="1"/>
      <w:numFmt w:val="none"/>
      <w:lvlText w:val=""/>
      <w:legacy w:legacy="1" w:legacySpace="0" w:legacyIndent="283"/>
      <w:lvlJc w:val="left"/>
      <w:pPr>
        <w:ind w:left="283" w:hanging="283"/>
      </w:pPr>
      <w:rPr>
        <w:rFonts w:ascii="Symbol" w:hAnsi="Symbol" w:hint="default"/>
        <w:sz w:val="20"/>
      </w:rPr>
    </w:lvl>
  </w:abstractNum>
  <w:abstractNum w:abstractNumId="13">
    <w:nsid w:val="3C3B6AC0"/>
    <w:multiLevelType w:val="multilevel"/>
    <w:tmpl w:val="2F72A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F21CB3"/>
    <w:multiLevelType w:val="singleLevel"/>
    <w:tmpl w:val="0B8C3E32"/>
    <w:lvl w:ilvl="0">
      <w:start w:val="1"/>
      <w:numFmt w:val="lowerLetter"/>
      <w:lvlText w:val="%1)"/>
      <w:legacy w:legacy="1" w:legacySpace="0" w:legacyIndent="283"/>
      <w:lvlJc w:val="left"/>
      <w:pPr>
        <w:ind w:left="283" w:hanging="283"/>
      </w:pPr>
    </w:lvl>
  </w:abstractNum>
  <w:abstractNum w:abstractNumId="15">
    <w:nsid w:val="3FD91C44"/>
    <w:multiLevelType w:val="singleLevel"/>
    <w:tmpl w:val="DB7A61D8"/>
    <w:lvl w:ilvl="0">
      <w:start w:val="1"/>
      <w:numFmt w:val="none"/>
      <w:lvlText w:val=""/>
      <w:legacy w:legacy="1" w:legacySpace="0" w:legacyIndent="283"/>
      <w:lvlJc w:val="left"/>
      <w:pPr>
        <w:ind w:left="283" w:hanging="283"/>
      </w:pPr>
      <w:rPr>
        <w:rFonts w:ascii="Symbol" w:hAnsi="Symbol" w:hint="default"/>
        <w:sz w:val="20"/>
      </w:rPr>
    </w:lvl>
  </w:abstractNum>
  <w:abstractNum w:abstractNumId="16">
    <w:nsid w:val="421F6265"/>
    <w:multiLevelType w:val="singleLevel"/>
    <w:tmpl w:val="DB7A61D8"/>
    <w:lvl w:ilvl="0">
      <w:start w:val="1"/>
      <w:numFmt w:val="none"/>
      <w:lvlText w:val=""/>
      <w:legacy w:legacy="1" w:legacySpace="0" w:legacyIndent="283"/>
      <w:lvlJc w:val="left"/>
      <w:pPr>
        <w:ind w:left="283" w:hanging="283"/>
      </w:pPr>
      <w:rPr>
        <w:rFonts w:ascii="Symbol" w:hAnsi="Symbol" w:hint="default"/>
        <w:sz w:val="20"/>
      </w:rPr>
    </w:lvl>
  </w:abstractNum>
  <w:abstractNum w:abstractNumId="17">
    <w:nsid w:val="44B927F2"/>
    <w:multiLevelType w:val="singleLevel"/>
    <w:tmpl w:val="DB7A61D8"/>
    <w:lvl w:ilvl="0">
      <w:start w:val="1"/>
      <w:numFmt w:val="none"/>
      <w:lvlText w:val=""/>
      <w:legacy w:legacy="1" w:legacySpace="0" w:legacyIndent="283"/>
      <w:lvlJc w:val="left"/>
      <w:pPr>
        <w:ind w:left="283" w:hanging="283"/>
      </w:pPr>
      <w:rPr>
        <w:rFonts w:ascii="Symbol" w:hAnsi="Symbol" w:hint="default"/>
        <w:sz w:val="20"/>
      </w:rPr>
    </w:lvl>
  </w:abstractNum>
  <w:abstractNum w:abstractNumId="18">
    <w:nsid w:val="49004509"/>
    <w:multiLevelType w:val="singleLevel"/>
    <w:tmpl w:val="DB7A61D8"/>
    <w:lvl w:ilvl="0">
      <w:start w:val="1"/>
      <w:numFmt w:val="none"/>
      <w:lvlText w:val=""/>
      <w:legacy w:legacy="1" w:legacySpace="0" w:legacyIndent="283"/>
      <w:lvlJc w:val="left"/>
      <w:pPr>
        <w:ind w:left="283" w:hanging="283"/>
      </w:pPr>
      <w:rPr>
        <w:rFonts w:ascii="Symbol" w:hAnsi="Symbol" w:hint="default"/>
        <w:sz w:val="20"/>
      </w:rPr>
    </w:lvl>
  </w:abstractNum>
  <w:abstractNum w:abstractNumId="19">
    <w:nsid w:val="4937113B"/>
    <w:multiLevelType w:val="singleLevel"/>
    <w:tmpl w:val="DB7A61D8"/>
    <w:lvl w:ilvl="0">
      <w:start w:val="1"/>
      <w:numFmt w:val="none"/>
      <w:lvlText w:val=""/>
      <w:legacy w:legacy="1" w:legacySpace="0" w:legacyIndent="283"/>
      <w:lvlJc w:val="left"/>
      <w:pPr>
        <w:ind w:left="283" w:hanging="283"/>
      </w:pPr>
      <w:rPr>
        <w:rFonts w:ascii="Symbol" w:hAnsi="Symbol" w:hint="default"/>
        <w:sz w:val="20"/>
      </w:rPr>
    </w:lvl>
  </w:abstractNum>
  <w:abstractNum w:abstractNumId="20">
    <w:nsid w:val="493C58E5"/>
    <w:multiLevelType w:val="singleLevel"/>
    <w:tmpl w:val="DB7A61D8"/>
    <w:lvl w:ilvl="0">
      <w:start w:val="1"/>
      <w:numFmt w:val="none"/>
      <w:lvlText w:val=""/>
      <w:legacy w:legacy="1" w:legacySpace="0" w:legacyIndent="283"/>
      <w:lvlJc w:val="left"/>
      <w:pPr>
        <w:ind w:left="283" w:hanging="283"/>
      </w:pPr>
      <w:rPr>
        <w:rFonts w:ascii="Symbol" w:hAnsi="Symbol" w:hint="default"/>
        <w:sz w:val="20"/>
      </w:rPr>
    </w:lvl>
  </w:abstractNum>
  <w:abstractNum w:abstractNumId="21">
    <w:nsid w:val="4B345D8A"/>
    <w:multiLevelType w:val="singleLevel"/>
    <w:tmpl w:val="699AA75E"/>
    <w:lvl w:ilvl="0">
      <w:start w:val="2"/>
      <w:numFmt w:val="decimal"/>
      <w:lvlText w:val="5.6.%1. "/>
      <w:legacy w:legacy="1" w:legacySpace="0" w:legacyIndent="283"/>
      <w:lvlJc w:val="left"/>
      <w:pPr>
        <w:ind w:left="283" w:hanging="283"/>
      </w:pPr>
      <w:rPr>
        <w:b/>
        <w:i w:val="0"/>
        <w:sz w:val="20"/>
      </w:rPr>
    </w:lvl>
  </w:abstractNum>
  <w:abstractNum w:abstractNumId="22">
    <w:nsid w:val="4B900DCC"/>
    <w:multiLevelType w:val="singleLevel"/>
    <w:tmpl w:val="DB7A61D8"/>
    <w:lvl w:ilvl="0">
      <w:start w:val="1"/>
      <w:numFmt w:val="none"/>
      <w:lvlText w:val=""/>
      <w:legacy w:legacy="1" w:legacySpace="0" w:legacyIndent="283"/>
      <w:lvlJc w:val="left"/>
      <w:pPr>
        <w:ind w:left="283" w:hanging="283"/>
      </w:pPr>
      <w:rPr>
        <w:rFonts w:ascii="Symbol" w:hAnsi="Symbol" w:hint="default"/>
        <w:sz w:val="20"/>
      </w:rPr>
    </w:lvl>
  </w:abstractNum>
  <w:abstractNum w:abstractNumId="23">
    <w:nsid w:val="4BA70888"/>
    <w:multiLevelType w:val="singleLevel"/>
    <w:tmpl w:val="DB7A61D8"/>
    <w:lvl w:ilvl="0">
      <w:start w:val="1"/>
      <w:numFmt w:val="none"/>
      <w:lvlText w:val=""/>
      <w:legacy w:legacy="1" w:legacySpace="0" w:legacyIndent="283"/>
      <w:lvlJc w:val="left"/>
      <w:pPr>
        <w:ind w:left="283" w:hanging="283"/>
      </w:pPr>
      <w:rPr>
        <w:rFonts w:ascii="Symbol" w:hAnsi="Symbol" w:hint="default"/>
        <w:sz w:val="20"/>
      </w:rPr>
    </w:lvl>
  </w:abstractNum>
  <w:abstractNum w:abstractNumId="24">
    <w:nsid w:val="4DA861BF"/>
    <w:multiLevelType w:val="singleLevel"/>
    <w:tmpl w:val="DB7A61D8"/>
    <w:lvl w:ilvl="0">
      <w:start w:val="1"/>
      <w:numFmt w:val="none"/>
      <w:lvlText w:val=""/>
      <w:legacy w:legacy="1" w:legacySpace="0" w:legacyIndent="283"/>
      <w:lvlJc w:val="left"/>
      <w:pPr>
        <w:ind w:left="283" w:hanging="283"/>
      </w:pPr>
      <w:rPr>
        <w:rFonts w:ascii="Symbol" w:hAnsi="Symbol" w:hint="default"/>
        <w:sz w:val="20"/>
      </w:rPr>
    </w:lvl>
  </w:abstractNum>
  <w:abstractNum w:abstractNumId="25">
    <w:nsid w:val="540B65CE"/>
    <w:multiLevelType w:val="singleLevel"/>
    <w:tmpl w:val="DB68D0A2"/>
    <w:lvl w:ilvl="0">
      <w:start w:val="1"/>
      <w:numFmt w:val="decimal"/>
      <w:lvlText w:val="1.4.%1. "/>
      <w:legacy w:legacy="1" w:legacySpace="0" w:legacyIndent="283"/>
      <w:lvlJc w:val="left"/>
      <w:pPr>
        <w:ind w:left="283" w:hanging="283"/>
      </w:pPr>
      <w:rPr>
        <w:b/>
        <w:i w:val="0"/>
        <w:sz w:val="20"/>
      </w:rPr>
    </w:lvl>
  </w:abstractNum>
  <w:abstractNum w:abstractNumId="26">
    <w:nsid w:val="542C73E1"/>
    <w:multiLevelType w:val="singleLevel"/>
    <w:tmpl w:val="DB7A61D8"/>
    <w:lvl w:ilvl="0">
      <w:start w:val="1"/>
      <w:numFmt w:val="none"/>
      <w:lvlText w:val=""/>
      <w:legacy w:legacy="1" w:legacySpace="0" w:legacyIndent="283"/>
      <w:lvlJc w:val="left"/>
      <w:pPr>
        <w:ind w:left="283" w:hanging="283"/>
      </w:pPr>
      <w:rPr>
        <w:rFonts w:ascii="Symbol" w:hAnsi="Symbol" w:hint="default"/>
        <w:sz w:val="20"/>
      </w:rPr>
    </w:lvl>
  </w:abstractNum>
  <w:abstractNum w:abstractNumId="27">
    <w:nsid w:val="57DF415F"/>
    <w:multiLevelType w:val="singleLevel"/>
    <w:tmpl w:val="EA08BB70"/>
    <w:lvl w:ilvl="0">
      <w:start w:val="1"/>
      <w:numFmt w:val="none"/>
      <w:lvlText w:val=""/>
      <w:legacy w:legacy="1" w:legacySpace="0" w:legacyIndent="283"/>
      <w:lvlJc w:val="left"/>
      <w:pPr>
        <w:ind w:left="283" w:hanging="283"/>
      </w:pPr>
      <w:rPr>
        <w:rFonts w:ascii="Symbol" w:hAnsi="Symbol" w:hint="default"/>
      </w:rPr>
    </w:lvl>
  </w:abstractNum>
  <w:abstractNum w:abstractNumId="28">
    <w:nsid w:val="5D2D473E"/>
    <w:multiLevelType w:val="singleLevel"/>
    <w:tmpl w:val="DB7A61D8"/>
    <w:lvl w:ilvl="0">
      <w:start w:val="1"/>
      <w:numFmt w:val="none"/>
      <w:lvlText w:val=""/>
      <w:legacy w:legacy="1" w:legacySpace="0" w:legacyIndent="283"/>
      <w:lvlJc w:val="left"/>
      <w:pPr>
        <w:ind w:left="283" w:hanging="283"/>
      </w:pPr>
      <w:rPr>
        <w:rFonts w:ascii="Symbol" w:hAnsi="Symbol" w:hint="default"/>
        <w:sz w:val="20"/>
      </w:rPr>
    </w:lvl>
  </w:abstractNum>
  <w:abstractNum w:abstractNumId="29">
    <w:nsid w:val="63CA08F6"/>
    <w:multiLevelType w:val="singleLevel"/>
    <w:tmpl w:val="DB7A61D8"/>
    <w:lvl w:ilvl="0">
      <w:start w:val="1"/>
      <w:numFmt w:val="none"/>
      <w:lvlText w:val=""/>
      <w:legacy w:legacy="1" w:legacySpace="0" w:legacyIndent="283"/>
      <w:lvlJc w:val="left"/>
      <w:pPr>
        <w:ind w:left="283" w:hanging="283"/>
      </w:pPr>
      <w:rPr>
        <w:rFonts w:ascii="Symbol" w:hAnsi="Symbol" w:hint="default"/>
        <w:sz w:val="20"/>
      </w:rPr>
    </w:lvl>
  </w:abstractNum>
  <w:abstractNum w:abstractNumId="30">
    <w:nsid w:val="6CC639EB"/>
    <w:multiLevelType w:val="singleLevel"/>
    <w:tmpl w:val="DB7A61D8"/>
    <w:lvl w:ilvl="0">
      <w:start w:val="1"/>
      <w:numFmt w:val="none"/>
      <w:lvlText w:val=""/>
      <w:legacy w:legacy="1" w:legacySpace="0" w:legacyIndent="283"/>
      <w:lvlJc w:val="left"/>
      <w:pPr>
        <w:ind w:left="283" w:hanging="283"/>
      </w:pPr>
      <w:rPr>
        <w:rFonts w:ascii="Symbol" w:hAnsi="Symbol" w:hint="default"/>
        <w:sz w:val="20"/>
      </w:rPr>
    </w:lvl>
  </w:abstractNum>
  <w:abstractNum w:abstractNumId="31">
    <w:nsid w:val="6DBA4BED"/>
    <w:multiLevelType w:val="singleLevel"/>
    <w:tmpl w:val="358A7CA0"/>
    <w:lvl w:ilvl="0">
      <w:start w:val="1"/>
      <w:numFmt w:val="decimal"/>
      <w:lvlText w:val="5.6.%1. "/>
      <w:legacy w:legacy="1" w:legacySpace="0" w:legacyIndent="283"/>
      <w:lvlJc w:val="left"/>
      <w:pPr>
        <w:ind w:left="283" w:hanging="283"/>
      </w:pPr>
      <w:rPr>
        <w:b/>
        <w:i w:val="0"/>
        <w:sz w:val="20"/>
      </w:rPr>
    </w:lvl>
  </w:abstractNum>
  <w:abstractNum w:abstractNumId="32">
    <w:nsid w:val="6E5917C3"/>
    <w:multiLevelType w:val="singleLevel"/>
    <w:tmpl w:val="DB7A61D8"/>
    <w:lvl w:ilvl="0">
      <w:start w:val="1"/>
      <w:numFmt w:val="none"/>
      <w:lvlText w:val=""/>
      <w:legacy w:legacy="1" w:legacySpace="0" w:legacyIndent="283"/>
      <w:lvlJc w:val="left"/>
      <w:pPr>
        <w:ind w:left="283" w:hanging="283"/>
      </w:pPr>
      <w:rPr>
        <w:rFonts w:ascii="Symbol" w:hAnsi="Symbol" w:hint="default"/>
        <w:sz w:val="20"/>
      </w:rPr>
    </w:lvl>
  </w:abstractNum>
  <w:abstractNum w:abstractNumId="33">
    <w:nsid w:val="709D06E7"/>
    <w:multiLevelType w:val="singleLevel"/>
    <w:tmpl w:val="EA08BB70"/>
    <w:lvl w:ilvl="0">
      <w:start w:val="1"/>
      <w:numFmt w:val="none"/>
      <w:lvlText w:val=""/>
      <w:legacy w:legacy="1" w:legacySpace="0" w:legacyIndent="283"/>
      <w:lvlJc w:val="left"/>
      <w:pPr>
        <w:ind w:left="283" w:hanging="283"/>
      </w:pPr>
      <w:rPr>
        <w:rFonts w:ascii="Symbol" w:hAnsi="Symbol" w:hint="default"/>
      </w:rPr>
    </w:lvl>
  </w:abstractNum>
  <w:abstractNum w:abstractNumId="34">
    <w:nsid w:val="74982F4A"/>
    <w:multiLevelType w:val="singleLevel"/>
    <w:tmpl w:val="DB7A61D8"/>
    <w:lvl w:ilvl="0">
      <w:start w:val="1"/>
      <w:numFmt w:val="none"/>
      <w:lvlText w:val=""/>
      <w:legacy w:legacy="1" w:legacySpace="0" w:legacyIndent="283"/>
      <w:lvlJc w:val="left"/>
      <w:pPr>
        <w:ind w:left="283" w:hanging="283"/>
      </w:pPr>
      <w:rPr>
        <w:rFonts w:ascii="Symbol" w:hAnsi="Symbol" w:hint="default"/>
        <w:sz w:val="20"/>
      </w:rPr>
    </w:lvl>
  </w:abstractNum>
  <w:abstractNum w:abstractNumId="35">
    <w:nsid w:val="7AAE4660"/>
    <w:multiLevelType w:val="singleLevel"/>
    <w:tmpl w:val="0B8C3E32"/>
    <w:lvl w:ilvl="0">
      <w:start w:val="1"/>
      <w:numFmt w:val="lowerLetter"/>
      <w:lvlText w:val="%1)"/>
      <w:legacy w:legacy="1" w:legacySpace="0" w:legacyIndent="283"/>
      <w:lvlJc w:val="left"/>
      <w:pPr>
        <w:ind w:left="283" w:hanging="283"/>
      </w:pPr>
    </w:lvl>
  </w:abstractNum>
  <w:abstractNum w:abstractNumId="36">
    <w:nsid w:val="7BCC2445"/>
    <w:multiLevelType w:val="singleLevel"/>
    <w:tmpl w:val="57163E1E"/>
    <w:lvl w:ilvl="0">
      <w:start w:val="3"/>
      <w:numFmt w:val="decimal"/>
      <w:lvlText w:val="%1"/>
      <w:legacy w:legacy="1" w:legacySpace="120" w:legacyIndent="360"/>
      <w:lvlJc w:val="left"/>
      <w:pPr>
        <w:ind w:left="720" w:hanging="360"/>
      </w:pPr>
    </w:lvl>
  </w:abstractNum>
  <w:abstractNum w:abstractNumId="37">
    <w:nsid w:val="7CF17709"/>
    <w:multiLevelType w:val="singleLevel"/>
    <w:tmpl w:val="DB7A61D8"/>
    <w:lvl w:ilvl="0">
      <w:start w:val="1"/>
      <w:numFmt w:val="none"/>
      <w:lvlText w:val=""/>
      <w:legacy w:legacy="1" w:legacySpace="0" w:legacyIndent="283"/>
      <w:lvlJc w:val="left"/>
      <w:pPr>
        <w:ind w:left="283" w:hanging="283"/>
      </w:pPr>
      <w:rPr>
        <w:rFonts w:ascii="Symbol" w:hAnsi="Symbol" w:hint="default"/>
        <w:sz w:val="20"/>
      </w:rPr>
    </w:lvl>
  </w:abstractNum>
  <w:num w:numId="1">
    <w:abstractNumId w:val="25"/>
  </w:num>
  <w:num w:numId="2">
    <w:abstractNumId w:val="11"/>
  </w:num>
  <w:num w:numId="3">
    <w:abstractNumId w:val="11"/>
    <w:lvlOverride w:ilvl="0">
      <w:lvl w:ilvl="0">
        <w:start w:val="7"/>
        <w:numFmt w:val="decimal"/>
        <w:lvlText w:val="1.4.%1. "/>
        <w:legacy w:legacy="1" w:legacySpace="0" w:legacyIndent="283"/>
        <w:lvlJc w:val="left"/>
        <w:pPr>
          <w:ind w:left="283" w:hanging="283"/>
        </w:pPr>
        <w:rPr>
          <w:b/>
          <w:i w:val="0"/>
          <w:sz w:val="20"/>
        </w:rPr>
      </w:lvl>
    </w:lvlOverride>
  </w:num>
  <w:num w:numId="4">
    <w:abstractNumId w:val="34"/>
  </w:num>
  <w:num w:numId="5">
    <w:abstractNumId w:val="35"/>
  </w:num>
  <w:num w:numId="6">
    <w:abstractNumId w:val="14"/>
  </w:num>
  <w:num w:numId="7">
    <w:abstractNumId w:val="28"/>
  </w:num>
  <w:num w:numId="8">
    <w:abstractNumId w:val="4"/>
  </w:num>
  <w:num w:numId="9">
    <w:abstractNumId w:val="20"/>
  </w:num>
  <w:num w:numId="10">
    <w:abstractNumId w:val="1"/>
  </w:num>
  <w:num w:numId="11">
    <w:abstractNumId w:val="37"/>
  </w:num>
  <w:num w:numId="12">
    <w:abstractNumId w:val="31"/>
  </w:num>
  <w:num w:numId="13">
    <w:abstractNumId w:val="21"/>
  </w:num>
  <w:num w:numId="14">
    <w:abstractNumId w:val="10"/>
  </w:num>
  <w:num w:numId="15">
    <w:abstractNumId w:val="30"/>
  </w:num>
  <w:num w:numId="16">
    <w:abstractNumId w:val="26"/>
  </w:num>
  <w:num w:numId="17">
    <w:abstractNumId w:val="0"/>
  </w:num>
  <w:num w:numId="18">
    <w:abstractNumId w:val="24"/>
  </w:num>
  <w:num w:numId="19">
    <w:abstractNumId w:val="33"/>
  </w:num>
  <w:num w:numId="20">
    <w:abstractNumId w:val="5"/>
  </w:num>
  <w:num w:numId="21">
    <w:abstractNumId w:val="27"/>
  </w:num>
  <w:num w:numId="22">
    <w:abstractNumId w:val="17"/>
  </w:num>
  <w:num w:numId="23">
    <w:abstractNumId w:val="2"/>
  </w:num>
  <w:num w:numId="24">
    <w:abstractNumId w:val="23"/>
  </w:num>
  <w:num w:numId="25">
    <w:abstractNumId w:val="7"/>
  </w:num>
  <w:num w:numId="26">
    <w:abstractNumId w:val="19"/>
  </w:num>
  <w:num w:numId="27">
    <w:abstractNumId w:val="12"/>
  </w:num>
  <w:num w:numId="28">
    <w:abstractNumId w:val="29"/>
  </w:num>
  <w:num w:numId="29">
    <w:abstractNumId w:val="16"/>
  </w:num>
  <w:num w:numId="30">
    <w:abstractNumId w:val="15"/>
  </w:num>
  <w:num w:numId="31">
    <w:abstractNumId w:val="22"/>
  </w:num>
  <w:num w:numId="32">
    <w:abstractNumId w:val="18"/>
  </w:num>
  <w:num w:numId="33">
    <w:abstractNumId w:val="6"/>
  </w:num>
  <w:num w:numId="34">
    <w:abstractNumId w:val="32"/>
  </w:num>
  <w:num w:numId="35">
    <w:abstractNumId w:val="36"/>
  </w:num>
  <w:num w:numId="36">
    <w:abstractNumId w:val="3"/>
  </w:num>
  <w:num w:numId="37">
    <w:abstractNumId w:val="8"/>
  </w:num>
  <w:num w:numId="38">
    <w:abstractNumId w:val="13"/>
  </w:num>
  <w:num w:numId="3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76483"/>
    <w:rsid w:val="00046EEA"/>
    <w:rsid w:val="00057B10"/>
    <w:rsid w:val="000779D0"/>
    <w:rsid w:val="000B013A"/>
    <w:rsid w:val="000C0E11"/>
    <w:rsid w:val="000D50F5"/>
    <w:rsid w:val="000E6120"/>
    <w:rsid w:val="00116616"/>
    <w:rsid w:val="0016104F"/>
    <w:rsid w:val="001C4649"/>
    <w:rsid w:val="001E7E45"/>
    <w:rsid w:val="0020460A"/>
    <w:rsid w:val="002321DC"/>
    <w:rsid w:val="00293A1B"/>
    <w:rsid w:val="00321167"/>
    <w:rsid w:val="003212F5"/>
    <w:rsid w:val="0037315A"/>
    <w:rsid w:val="00380556"/>
    <w:rsid w:val="00393B98"/>
    <w:rsid w:val="003A306D"/>
    <w:rsid w:val="003E0EA7"/>
    <w:rsid w:val="004A1E25"/>
    <w:rsid w:val="004A4027"/>
    <w:rsid w:val="004E6BCE"/>
    <w:rsid w:val="00504253"/>
    <w:rsid w:val="00537B59"/>
    <w:rsid w:val="00556CC1"/>
    <w:rsid w:val="005C234E"/>
    <w:rsid w:val="0060058F"/>
    <w:rsid w:val="006023A7"/>
    <w:rsid w:val="006372AD"/>
    <w:rsid w:val="00642E91"/>
    <w:rsid w:val="006631B8"/>
    <w:rsid w:val="006871D6"/>
    <w:rsid w:val="008F7B2E"/>
    <w:rsid w:val="00912EA4"/>
    <w:rsid w:val="0095095E"/>
    <w:rsid w:val="00976483"/>
    <w:rsid w:val="00A52389"/>
    <w:rsid w:val="00AA2C0D"/>
    <w:rsid w:val="00B82ECE"/>
    <w:rsid w:val="00B8342E"/>
    <w:rsid w:val="00CE6DA6"/>
    <w:rsid w:val="00CF0E04"/>
    <w:rsid w:val="00CF1369"/>
    <w:rsid w:val="00D14731"/>
    <w:rsid w:val="00D75BE4"/>
    <w:rsid w:val="00DA0A6E"/>
    <w:rsid w:val="00DA54E9"/>
    <w:rsid w:val="00DE59B4"/>
    <w:rsid w:val="00DE7564"/>
    <w:rsid w:val="00E0345F"/>
    <w:rsid w:val="00E16DBE"/>
    <w:rsid w:val="00E82D26"/>
    <w:rsid w:val="00ED7C7B"/>
    <w:rsid w:val="00EE211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393B98"/>
    <w:pPr>
      <w:jc w:val="both"/>
    </w:pPr>
  </w:style>
  <w:style w:type="paragraph" w:styleId="Nagwek1">
    <w:name w:val="heading 1"/>
    <w:basedOn w:val="Normalny"/>
    <w:next w:val="Normalny"/>
    <w:qFormat/>
    <w:rsid w:val="00393B98"/>
    <w:pPr>
      <w:keepNext/>
      <w:keepLines/>
      <w:suppressAutoHyphens/>
      <w:spacing w:before="240" w:after="120"/>
      <w:outlineLvl w:val="0"/>
    </w:pPr>
    <w:rPr>
      <w:b/>
      <w:caps/>
      <w:kern w:val="28"/>
    </w:rPr>
  </w:style>
  <w:style w:type="paragraph" w:styleId="Nagwek2">
    <w:name w:val="heading 2"/>
    <w:basedOn w:val="Normalny"/>
    <w:next w:val="Normalny"/>
    <w:qFormat/>
    <w:rsid w:val="00393B98"/>
    <w:pPr>
      <w:keepNext/>
      <w:spacing w:before="120" w:after="120"/>
      <w:outlineLvl w:val="1"/>
    </w:pPr>
    <w:rPr>
      <w:b/>
    </w:rPr>
  </w:style>
  <w:style w:type="paragraph" w:styleId="Nagwek3">
    <w:name w:val="heading 3"/>
    <w:basedOn w:val="Normalny"/>
    <w:next w:val="Normalny"/>
    <w:qFormat/>
    <w:rsid w:val="00393B98"/>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393B98"/>
    <w:pPr>
      <w:tabs>
        <w:tab w:val="right" w:leader="dot" w:pos="7371"/>
      </w:tabs>
      <w:spacing w:before="120" w:after="120"/>
      <w:jc w:val="left"/>
    </w:pPr>
    <w:rPr>
      <w:b/>
      <w:caps/>
    </w:rPr>
  </w:style>
  <w:style w:type="paragraph" w:styleId="Spistreci2">
    <w:name w:val="toc 2"/>
    <w:basedOn w:val="Normalny"/>
    <w:next w:val="Normalny"/>
    <w:semiHidden/>
    <w:rsid w:val="00393B98"/>
    <w:pPr>
      <w:tabs>
        <w:tab w:val="right" w:leader="dot" w:pos="7371"/>
      </w:tabs>
      <w:ind w:left="200"/>
      <w:jc w:val="left"/>
    </w:pPr>
  </w:style>
  <w:style w:type="paragraph" w:styleId="Spistreci3">
    <w:name w:val="toc 3"/>
    <w:basedOn w:val="Normalny"/>
    <w:next w:val="Normalny"/>
    <w:semiHidden/>
    <w:rsid w:val="00393B98"/>
    <w:pPr>
      <w:tabs>
        <w:tab w:val="right" w:leader="dot" w:pos="7371"/>
      </w:tabs>
      <w:ind w:left="400"/>
      <w:jc w:val="left"/>
    </w:pPr>
  </w:style>
  <w:style w:type="paragraph" w:styleId="Spistreci4">
    <w:name w:val="toc 4"/>
    <w:basedOn w:val="Normalny"/>
    <w:next w:val="Normalny"/>
    <w:semiHidden/>
    <w:rsid w:val="00393B98"/>
    <w:pPr>
      <w:tabs>
        <w:tab w:val="right" w:leader="dot" w:pos="7371"/>
      </w:tabs>
      <w:ind w:left="600"/>
      <w:jc w:val="left"/>
    </w:pPr>
    <w:rPr>
      <w:sz w:val="18"/>
    </w:rPr>
  </w:style>
  <w:style w:type="paragraph" w:styleId="Spistreci5">
    <w:name w:val="toc 5"/>
    <w:basedOn w:val="Normalny"/>
    <w:next w:val="Normalny"/>
    <w:semiHidden/>
    <w:rsid w:val="00393B98"/>
    <w:pPr>
      <w:tabs>
        <w:tab w:val="right" w:leader="dot" w:pos="7371"/>
      </w:tabs>
      <w:ind w:left="800"/>
      <w:jc w:val="left"/>
    </w:pPr>
    <w:rPr>
      <w:sz w:val="18"/>
    </w:rPr>
  </w:style>
  <w:style w:type="paragraph" w:styleId="Spistreci6">
    <w:name w:val="toc 6"/>
    <w:basedOn w:val="Normalny"/>
    <w:next w:val="Normalny"/>
    <w:semiHidden/>
    <w:rsid w:val="00393B98"/>
    <w:pPr>
      <w:tabs>
        <w:tab w:val="right" w:leader="dot" w:pos="7371"/>
      </w:tabs>
      <w:ind w:left="1000"/>
      <w:jc w:val="left"/>
    </w:pPr>
    <w:rPr>
      <w:sz w:val="18"/>
    </w:rPr>
  </w:style>
  <w:style w:type="paragraph" w:styleId="Spistreci7">
    <w:name w:val="toc 7"/>
    <w:basedOn w:val="Normalny"/>
    <w:next w:val="Normalny"/>
    <w:semiHidden/>
    <w:rsid w:val="00393B98"/>
    <w:pPr>
      <w:tabs>
        <w:tab w:val="right" w:leader="dot" w:pos="7371"/>
      </w:tabs>
      <w:ind w:left="1200"/>
      <w:jc w:val="left"/>
    </w:pPr>
    <w:rPr>
      <w:sz w:val="18"/>
    </w:rPr>
  </w:style>
  <w:style w:type="paragraph" w:styleId="Spistreci8">
    <w:name w:val="toc 8"/>
    <w:basedOn w:val="Normalny"/>
    <w:next w:val="Normalny"/>
    <w:semiHidden/>
    <w:rsid w:val="00393B98"/>
    <w:pPr>
      <w:tabs>
        <w:tab w:val="right" w:leader="dot" w:pos="7371"/>
      </w:tabs>
      <w:ind w:left="1400"/>
      <w:jc w:val="left"/>
    </w:pPr>
    <w:rPr>
      <w:sz w:val="18"/>
    </w:rPr>
  </w:style>
  <w:style w:type="paragraph" w:styleId="Spistreci9">
    <w:name w:val="toc 9"/>
    <w:basedOn w:val="Normalny"/>
    <w:next w:val="Normalny"/>
    <w:semiHidden/>
    <w:rsid w:val="00393B98"/>
    <w:pPr>
      <w:tabs>
        <w:tab w:val="right" w:leader="dot" w:pos="7371"/>
      </w:tabs>
      <w:ind w:left="1600"/>
      <w:jc w:val="left"/>
    </w:pPr>
    <w:rPr>
      <w:sz w:val="18"/>
    </w:rPr>
  </w:style>
  <w:style w:type="character" w:styleId="Numerstrony">
    <w:name w:val="page number"/>
    <w:basedOn w:val="Domylnaczcionkaakapitu"/>
    <w:rsid w:val="00393B98"/>
  </w:style>
  <w:style w:type="paragraph" w:customStyle="1" w:styleId="StylIwony">
    <w:name w:val="Styl Iwony"/>
    <w:basedOn w:val="Normalny"/>
    <w:rsid w:val="00393B98"/>
    <w:pPr>
      <w:spacing w:before="120" w:after="120"/>
    </w:pPr>
    <w:rPr>
      <w:rFonts w:ascii="Bookman Old Style" w:hAnsi="Bookman Old Style"/>
      <w:sz w:val="24"/>
    </w:rPr>
  </w:style>
  <w:style w:type="paragraph" w:styleId="Nagwek">
    <w:name w:val="header"/>
    <w:basedOn w:val="Normalny"/>
    <w:rsid w:val="00393B98"/>
    <w:pPr>
      <w:tabs>
        <w:tab w:val="center" w:pos="4536"/>
        <w:tab w:val="right" w:pos="9072"/>
      </w:tabs>
      <w:jc w:val="left"/>
    </w:pPr>
  </w:style>
  <w:style w:type="paragraph" w:styleId="Stopka">
    <w:name w:val="footer"/>
    <w:basedOn w:val="Normalny"/>
    <w:rsid w:val="00393B98"/>
    <w:pPr>
      <w:tabs>
        <w:tab w:val="center" w:pos="4536"/>
        <w:tab w:val="right" w:pos="9072"/>
      </w:tabs>
    </w:pPr>
  </w:style>
  <w:style w:type="paragraph" w:styleId="Tekstprzypisudolnego">
    <w:name w:val="footnote text"/>
    <w:basedOn w:val="Normalny"/>
    <w:semiHidden/>
    <w:rsid w:val="00393B98"/>
  </w:style>
  <w:style w:type="paragraph" w:customStyle="1" w:styleId="tekstost">
    <w:name w:val="tekst ost"/>
    <w:basedOn w:val="Normalny"/>
    <w:rsid w:val="00393B98"/>
  </w:style>
  <w:style w:type="character" w:styleId="Odwoanieprzypisudolnego">
    <w:name w:val="footnote reference"/>
    <w:basedOn w:val="Domylnaczcionkaakapitu"/>
    <w:semiHidden/>
    <w:rsid w:val="00393B98"/>
    <w:rPr>
      <w:vertAlign w:val="superscript"/>
    </w:rPr>
  </w:style>
  <w:style w:type="paragraph" w:customStyle="1" w:styleId="Standardowytekst">
    <w:name w:val="Standardowy.tekst"/>
    <w:rsid w:val="00393B98"/>
    <w:pPr>
      <w:jc w:val="both"/>
    </w:pPr>
  </w:style>
  <w:style w:type="paragraph" w:styleId="Tekstpodstawowy">
    <w:name w:val="Body Text"/>
    <w:basedOn w:val="Normalny"/>
    <w:rsid w:val="00393B98"/>
    <w:pPr>
      <w:jc w:val="left"/>
    </w:pPr>
  </w:style>
  <w:style w:type="paragraph" w:customStyle="1" w:styleId="Styl1">
    <w:name w:val="Styl1"/>
    <w:basedOn w:val="Normalny"/>
    <w:rsid w:val="00393B98"/>
    <w:pPr>
      <w:tabs>
        <w:tab w:val="left" w:pos="284"/>
        <w:tab w:val="right" w:leader="dot" w:pos="8789"/>
      </w:tabs>
    </w:pPr>
    <w:rPr>
      <w:b/>
    </w:rPr>
  </w:style>
  <w:style w:type="paragraph" w:customStyle="1" w:styleId="Styl2">
    <w:name w:val="Styl2"/>
    <w:basedOn w:val="Normalny"/>
    <w:rsid w:val="00393B98"/>
    <w:pPr>
      <w:tabs>
        <w:tab w:val="left" w:pos="284"/>
        <w:tab w:val="right" w:leader="dot" w:pos="8789"/>
      </w:tabs>
    </w:pPr>
    <w:rPr>
      <w:b/>
    </w:rPr>
  </w:style>
  <w:style w:type="paragraph" w:customStyle="1" w:styleId="Styl3">
    <w:name w:val="Styl3"/>
    <w:basedOn w:val="Normalny"/>
    <w:rsid w:val="00393B98"/>
    <w:pPr>
      <w:tabs>
        <w:tab w:val="left" w:pos="284"/>
        <w:tab w:val="right" w:leader="dot" w:pos="8789"/>
      </w:tabs>
    </w:pPr>
    <w:rPr>
      <w:b/>
    </w:rPr>
  </w:style>
  <w:style w:type="paragraph" w:styleId="Tekstdymka">
    <w:name w:val="Balloon Text"/>
    <w:basedOn w:val="Normalny"/>
    <w:link w:val="TekstdymkaZnak"/>
    <w:uiPriority w:val="99"/>
    <w:semiHidden/>
    <w:unhideWhenUsed/>
    <w:rsid w:val="0060058F"/>
    <w:rPr>
      <w:rFonts w:ascii="Tahoma" w:hAnsi="Tahoma" w:cs="Tahoma"/>
      <w:sz w:val="16"/>
      <w:szCs w:val="16"/>
    </w:rPr>
  </w:style>
  <w:style w:type="character" w:customStyle="1" w:styleId="TekstdymkaZnak">
    <w:name w:val="Tekst dymka Znak"/>
    <w:basedOn w:val="Domylnaczcionkaakapitu"/>
    <w:link w:val="Tekstdymka"/>
    <w:uiPriority w:val="99"/>
    <w:semiHidden/>
    <w:rsid w:val="0060058F"/>
    <w:rPr>
      <w:rFonts w:ascii="Tahoma" w:hAnsi="Tahoma" w:cs="Tahoma"/>
      <w:sz w:val="16"/>
      <w:szCs w:val="16"/>
    </w:rPr>
  </w:style>
  <w:style w:type="paragraph" w:styleId="Akapitzlist">
    <w:name w:val="List Paragraph"/>
    <w:basedOn w:val="Normalny"/>
    <w:uiPriority w:val="34"/>
    <w:qFormat/>
    <w:rsid w:val="00321167"/>
    <w:pPr>
      <w:ind w:left="720"/>
      <w:contextualSpacing/>
    </w:pPr>
  </w:style>
  <w:style w:type="paragraph" w:customStyle="1" w:styleId="StandardowytekstZnak">
    <w:name w:val="Standardowy.tekst Znak"/>
    <w:rsid w:val="00ED7C7B"/>
    <w:pPr>
      <w:overflowPunct w:val="0"/>
      <w:autoSpaceDE w:val="0"/>
      <w:autoSpaceDN w:val="0"/>
      <w:adjustRightInd w:val="0"/>
      <w:jc w:val="both"/>
      <w:textAlignment w:val="baseline"/>
    </w:pPr>
  </w:style>
</w:styles>
</file>

<file path=word/webSettings.xml><?xml version="1.0" encoding="utf-8"?>
<w:webSettings xmlns:r="http://schemas.openxmlformats.org/officeDocument/2006/relationships" xmlns:w="http://schemas.openxmlformats.org/wordprocessingml/2006/main">
  <w:divs>
    <w:div w:id="137647672">
      <w:bodyDiv w:val="1"/>
      <w:marLeft w:val="0"/>
      <w:marRight w:val="0"/>
      <w:marTop w:val="0"/>
      <w:marBottom w:val="0"/>
      <w:divBdr>
        <w:top w:val="none" w:sz="0" w:space="0" w:color="auto"/>
        <w:left w:val="none" w:sz="0" w:space="0" w:color="auto"/>
        <w:bottom w:val="none" w:sz="0" w:space="0" w:color="auto"/>
        <w:right w:val="none" w:sz="0" w:space="0" w:color="auto"/>
      </w:divBdr>
    </w:div>
    <w:div w:id="600114335">
      <w:bodyDiv w:val="1"/>
      <w:marLeft w:val="0"/>
      <w:marRight w:val="0"/>
      <w:marTop w:val="0"/>
      <w:marBottom w:val="0"/>
      <w:divBdr>
        <w:top w:val="none" w:sz="0" w:space="0" w:color="auto"/>
        <w:left w:val="none" w:sz="0" w:space="0" w:color="auto"/>
        <w:bottom w:val="none" w:sz="0" w:space="0" w:color="auto"/>
        <w:right w:val="none" w:sz="0" w:space="0" w:color="auto"/>
      </w:divBdr>
    </w:div>
    <w:div w:id="728109740">
      <w:bodyDiv w:val="1"/>
      <w:marLeft w:val="0"/>
      <w:marRight w:val="0"/>
      <w:marTop w:val="0"/>
      <w:marBottom w:val="0"/>
      <w:divBdr>
        <w:top w:val="none" w:sz="0" w:space="0" w:color="auto"/>
        <w:left w:val="none" w:sz="0" w:space="0" w:color="auto"/>
        <w:bottom w:val="none" w:sz="0" w:space="0" w:color="auto"/>
        <w:right w:val="none" w:sz="0" w:space="0" w:color="auto"/>
      </w:divBdr>
    </w:div>
    <w:div w:id="823472341">
      <w:bodyDiv w:val="1"/>
      <w:marLeft w:val="0"/>
      <w:marRight w:val="0"/>
      <w:marTop w:val="0"/>
      <w:marBottom w:val="0"/>
      <w:divBdr>
        <w:top w:val="none" w:sz="0" w:space="0" w:color="auto"/>
        <w:left w:val="none" w:sz="0" w:space="0" w:color="auto"/>
        <w:bottom w:val="none" w:sz="0" w:space="0" w:color="auto"/>
        <w:right w:val="none" w:sz="0" w:space="0" w:color="auto"/>
      </w:divBdr>
    </w:div>
    <w:div w:id="1450050370">
      <w:bodyDiv w:val="1"/>
      <w:marLeft w:val="0"/>
      <w:marRight w:val="0"/>
      <w:marTop w:val="0"/>
      <w:marBottom w:val="0"/>
      <w:divBdr>
        <w:top w:val="none" w:sz="0" w:space="0" w:color="auto"/>
        <w:left w:val="none" w:sz="0" w:space="0" w:color="auto"/>
        <w:bottom w:val="none" w:sz="0" w:space="0" w:color="auto"/>
        <w:right w:val="none" w:sz="0" w:space="0" w:color="auto"/>
      </w:divBdr>
    </w:div>
    <w:div w:id="186463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MSOFFICE\Szablony\ost%202000.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ost 2000</Template>
  <TotalTime>2</TotalTime>
  <Pages>1</Pages>
  <Words>2488</Words>
  <Characters>14930</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D-05.03.26a</vt:lpstr>
    </vt:vector>
  </TitlesOfParts>
  <Company>POLMAIK</Company>
  <LinksUpToDate>false</LinksUpToDate>
  <CharactersWithSpaces>17384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D-05.03.26a</dc:title>
  <dc:subject>ost</dc:subject>
  <dc:creator>BZDBDiM Sp. z o.o.</dc:creator>
  <cp:keywords>specyfikacje, drogi, drogownictwo, ost</cp:keywords>
  <cp:lastModifiedBy>Skop</cp:lastModifiedBy>
  <cp:revision>4</cp:revision>
  <cp:lastPrinted>2003-06-23T09:07:00Z</cp:lastPrinted>
  <dcterms:created xsi:type="dcterms:W3CDTF">2014-03-10T11:59:00Z</dcterms:created>
  <dcterms:modified xsi:type="dcterms:W3CDTF">2014-03-10T12:15:00Z</dcterms:modified>
</cp:coreProperties>
</file>